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FC9" w:rsidRPr="009F0009" w:rsidRDefault="00650FC9" w:rsidP="009F0009">
      <w:pPr>
        <w:pStyle w:val="BodyText"/>
        <w:rPr>
          <w:rFonts w:ascii="Times New Roman" w:hAnsi="Times New Roman" w:cs="Times New Roman"/>
          <w:sz w:val="20"/>
          <w:szCs w:val="20"/>
        </w:rPr>
      </w:pPr>
    </w:p>
    <w:p w:rsidR="006961E1" w:rsidRPr="009F0009" w:rsidRDefault="006961E1" w:rsidP="009F0009">
      <w:pPr>
        <w:spacing w:after="0" w:line="240" w:lineRule="auto"/>
        <w:jc w:val="both"/>
        <w:rPr>
          <w:rFonts w:ascii="Times New Roman" w:hAnsi="Times New Roman" w:cs="Times New Roman"/>
          <w:color w:val="1F497D"/>
          <w:sz w:val="44"/>
          <w:szCs w:val="44"/>
        </w:rPr>
      </w:pPr>
      <w:r w:rsidRPr="009F0009">
        <w:rPr>
          <w:rFonts w:ascii="Times New Roman" w:hAnsi="Times New Roman" w:cs="Times New Roman"/>
          <w:b/>
          <w:noProof/>
          <w:color w:val="1F497D"/>
          <w:sz w:val="44"/>
          <w:szCs w:val="44"/>
        </w:rPr>
        <w:drawing>
          <wp:inline distT="0" distB="0" distL="0" distR="0">
            <wp:extent cx="333375" cy="333375"/>
            <wp:effectExtent l="0" t="0" r="9525" b="9525"/>
            <wp:docPr id="4"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F0009">
        <w:rPr>
          <w:rFonts w:ascii="Times New Roman" w:hAnsi="Times New Roman" w:cs="Times New Roman"/>
          <w:b/>
          <w:color w:val="1F497D"/>
          <w:sz w:val="44"/>
          <w:szCs w:val="44"/>
        </w:rPr>
        <w:t>IJESRT</w:t>
      </w:r>
    </w:p>
    <w:p w:rsidR="006961E1" w:rsidRPr="009F0009" w:rsidRDefault="006961E1" w:rsidP="009F0009">
      <w:pPr>
        <w:spacing w:after="0" w:line="240" w:lineRule="auto"/>
        <w:jc w:val="center"/>
        <w:rPr>
          <w:rFonts w:ascii="Times New Roman" w:hAnsi="Times New Roman" w:cs="Times New Roman"/>
          <w:b/>
          <w:caps/>
          <w:color w:val="000000"/>
          <w:sz w:val="24"/>
          <w:szCs w:val="24"/>
        </w:rPr>
      </w:pPr>
      <w:r w:rsidRPr="009F0009">
        <w:rPr>
          <w:rFonts w:ascii="Times New Roman" w:hAnsi="Times New Roman" w:cs="Times New Roman"/>
          <w:b/>
          <w:caps/>
          <w:color w:val="000000"/>
          <w:sz w:val="24"/>
          <w:szCs w:val="24"/>
        </w:rPr>
        <w:t>International Journal of Engineering Sciences &amp; Research Technology</w:t>
      </w:r>
    </w:p>
    <w:p w:rsidR="006961E1" w:rsidRPr="009F0009" w:rsidRDefault="009F0009" w:rsidP="009F0009">
      <w:pPr>
        <w:spacing w:after="0" w:line="240" w:lineRule="auto"/>
        <w:jc w:val="center"/>
        <w:rPr>
          <w:rFonts w:ascii="Times New Roman" w:hAnsi="Times New Roman" w:cs="Times New Roman"/>
          <w:b/>
          <w:color w:val="44546A" w:themeColor="text2"/>
          <w:sz w:val="24"/>
          <w:szCs w:val="24"/>
        </w:rPr>
      </w:pPr>
      <w:r w:rsidRPr="009F0009">
        <w:rPr>
          <w:rFonts w:ascii="Times New Roman" w:hAnsi="Times New Roman" w:cs="Times New Roman"/>
          <w:b/>
          <w:color w:val="44546A" w:themeColor="text2"/>
          <w:sz w:val="24"/>
          <w:szCs w:val="24"/>
        </w:rPr>
        <w:t>ANALYSIS &amp; OPTIMIZATION OF HEAVY SHELL TILTING FIXTURE BY USING FINITE ELEMENT METHOD</w:t>
      </w:r>
    </w:p>
    <w:p w:rsidR="009F0009" w:rsidRPr="009F0009" w:rsidRDefault="009F0009" w:rsidP="009F0009">
      <w:pPr>
        <w:pStyle w:val="BodyText"/>
        <w:jc w:val="center"/>
        <w:rPr>
          <w:rFonts w:ascii="Times New Roman" w:hAnsi="Times New Roman" w:cs="Times New Roman"/>
          <w:b/>
          <w:sz w:val="22"/>
          <w:szCs w:val="22"/>
        </w:rPr>
      </w:pPr>
      <w:r w:rsidRPr="009F0009">
        <w:rPr>
          <w:rFonts w:ascii="Times New Roman" w:hAnsi="Times New Roman" w:cs="Times New Roman"/>
          <w:b/>
          <w:sz w:val="22"/>
          <w:szCs w:val="22"/>
        </w:rPr>
        <w:t>Kartik Upadhyay</w:t>
      </w:r>
      <w:r>
        <w:rPr>
          <w:rFonts w:ascii="Times New Roman" w:hAnsi="Times New Roman" w:cs="Times New Roman"/>
          <w:b/>
          <w:sz w:val="22"/>
          <w:szCs w:val="22"/>
        </w:rPr>
        <w:t>*</w:t>
      </w:r>
      <w:r w:rsidRPr="009F0009">
        <w:rPr>
          <w:rFonts w:ascii="Times New Roman" w:hAnsi="Times New Roman" w:cs="Times New Roman"/>
          <w:b/>
          <w:sz w:val="22"/>
          <w:szCs w:val="22"/>
          <w:vertAlign w:val="superscript"/>
        </w:rPr>
        <w:t>1</w:t>
      </w:r>
      <w:r w:rsidRPr="009F0009">
        <w:rPr>
          <w:rFonts w:ascii="Times New Roman" w:hAnsi="Times New Roman" w:cs="Times New Roman"/>
          <w:b/>
          <w:sz w:val="22"/>
          <w:szCs w:val="22"/>
        </w:rPr>
        <w:t>, Vikas Sharma</w:t>
      </w:r>
      <w:r w:rsidRPr="009F0009">
        <w:rPr>
          <w:rFonts w:ascii="Times New Roman" w:hAnsi="Times New Roman" w:cs="Times New Roman"/>
          <w:b/>
          <w:sz w:val="22"/>
          <w:szCs w:val="22"/>
          <w:vertAlign w:val="superscript"/>
        </w:rPr>
        <w:t>2</w:t>
      </w:r>
      <w:r>
        <w:rPr>
          <w:rFonts w:ascii="Times New Roman" w:hAnsi="Times New Roman" w:cs="Times New Roman"/>
          <w:b/>
          <w:sz w:val="22"/>
          <w:szCs w:val="22"/>
        </w:rPr>
        <w:t xml:space="preserve"> &amp; </w:t>
      </w:r>
      <w:r w:rsidRPr="009F0009">
        <w:rPr>
          <w:rFonts w:ascii="Times New Roman" w:hAnsi="Times New Roman" w:cs="Times New Roman"/>
          <w:b/>
          <w:sz w:val="22"/>
          <w:szCs w:val="22"/>
        </w:rPr>
        <w:t>KrishnaWaghe</w:t>
      </w:r>
      <w:r w:rsidRPr="009F0009">
        <w:rPr>
          <w:rFonts w:ascii="Times New Roman" w:hAnsi="Times New Roman" w:cs="Times New Roman"/>
          <w:b/>
          <w:sz w:val="22"/>
          <w:szCs w:val="22"/>
          <w:vertAlign w:val="superscript"/>
        </w:rPr>
        <w:t>3</w:t>
      </w:r>
    </w:p>
    <w:p w:rsidR="009F0009" w:rsidRPr="009F0009" w:rsidRDefault="009F0009" w:rsidP="009F0009">
      <w:pPr>
        <w:pStyle w:val="BodyText"/>
        <w:jc w:val="center"/>
        <w:rPr>
          <w:rFonts w:ascii="Times New Roman" w:hAnsi="Times New Roman" w:cs="Times New Roman"/>
          <w:sz w:val="22"/>
          <w:szCs w:val="22"/>
        </w:rPr>
      </w:pPr>
      <w:r>
        <w:rPr>
          <w:rFonts w:ascii="Times New Roman" w:hAnsi="Times New Roman" w:cs="Times New Roman"/>
          <w:sz w:val="22"/>
          <w:szCs w:val="22"/>
          <w:vertAlign w:val="superscript"/>
        </w:rPr>
        <w:t>*</w:t>
      </w:r>
      <w:r w:rsidRPr="009F0009">
        <w:rPr>
          <w:rFonts w:ascii="Times New Roman" w:hAnsi="Times New Roman" w:cs="Times New Roman"/>
          <w:sz w:val="22"/>
          <w:szCs w:val="22"/>
          <w:vertAlign w:val="superscript"/>
        </w:rPr>
        <w:t>1</w:t>
      </w:r>
      <w:r w:rsidRPr="009F0009">
        <w:rPr>
          <w:rFonts w:ascii="Times New Roman" w:hAnsi="Times New Roman" w:cs="Times New Roman"/>
          <w:sz w:val="22"/>
          <w:szCs w:val="22"/>
        </w:rPr>
        <w:t>M.Tech Scholar, Dept. of Mechanical Engineering MIT Indore , (M.P.), India</w:t>
      </w:r>
    </w:p>
    <w:p w:rsidR="006961E1" w:rsidRPr="009F0009" w:rsidRDefault="009F0009" w:rsidP="009F0009">
      <w:pPr>
        <w:spacing w:after="0" w:line="240" w:lineRule="auto"/>
        <w:jc w:val="center"/>
        <w:rPr>
          <w:rFonts w:ascii="Times New Roman" w:hAnsi="Times New Roman" w:cs="Times New Roman"/>
          <w:color w:val="000000"/>
        </w:rPr>
      </w:pPr>
      <w:r>
        <w:rPr>
          <w:rFonts w:ascii="Times New Roman" w:hAnsi="Times New Roman" w:cs="Times New Roman"/>
          <w:vertAlign w:val="superscript"/>
        </w:rPr>
        <w:t>2&amp;</w:t>
      </w:r>
      <w:r w:rsidRPr="009F0009">
        <w:rPr>
          <w:rFonts w:ascii="Times New Roman" w:hAnsi="Times New Roman" w:cs="Times New Roman"/>
          <w:vertAlign w:val="superscript"/>
        </w:rPr>
        <w:t xml:space="preserve"> 3</w:t>
      </w:r>
      <w:r w:rsidRPr="009F0009">
        <w:rPr>
          <w:rFonts w:ascii="Times New Roman" w:hAnsi="Times New Roman" w:cs="Times New Roman"/>
        </w:rPr>
        <w:t>Assistant Professor, Dept. of Mechanical Engineering MIT Indore , (M.P.), India</w:t>
      </w:r>
    </w:p>
    <w:p w:rsidR="006961E1" w:rsidRPr="009F0009" w:rsidRDefault="006961E1" w:rsidP="009F0009">
      <w:pPr>
        <w:spacing w:after="0" w:line="240" w:lineRule="auto"/>
        <w:rPr>
          <w:rFonts w:ascii="Times New Roman" w:hAnsi="Times New Roman" w:cs="Times New Roman"/>
          <w:color w:val="000000"/>
        </w:rPr>
      </w:pPr>
    </w:p>
    <w:p w:rsidR="006961E1" w:rsidRPr="009F0009" w:rsidRDefault="006961E1" w:rsidP="009F0009">
      <w:pPr>
        <w:pBdr>
          <w:bottom w:val="single" w:sz="4" w:space="1" w:color="000000" w:themeColor="text1"/>
        </w:pBdr>
        <w:spacing w:after="0" w:line="240" w:lineRule="auto"/>
        <w:rPr>
          <w:rFonts w:ascii="Times New Roman" w:hAnsi="Times New Roman" w:cs="Times New Roman"/>
          <w:color w:val="000000"/>
        </w:rPr>
      </w:pPr>
      <w:r w:rsidRPr="009F0009">
        <w:rPr>
          <w:rFonts w:ascii="Times New Roman" w:hAnsi="Times New Roman" w:cs="Times New Roman"/>
          <w:b/>
          <w:color w:val="000000"/>
        </w:rPr>
        <w:t>DOI</w:t>
      </w:r>
      <w:r w:rsidRPr="009F0009">
        <w:rPr>
          <w:rFonts w:ascii="Times New Roman" w:hAnsi="Times New Roman" w:cs="Times New Roman"/>
          <w:color w:val="000000"/>
        </w:rPr>
        <w:t xml:space="preserve">: </w:t>
      </w:r>
      <w:r w:rsidR="0031119C" w:rsidRPr="0031119C">
        <w:rPr>
          <w:rFonts w:ascii="Times New Roman" w:hAnsi="Times New Roman" w:cs="Times New Roman"/>
          <w:color w:val="000000"/>
        </w:rPr>
        <w:t>10.5281/zenodo.1147530</w:t>
      </w:r>
      <w:bookmarkStart w:id="0" w:name="_GoBack"/>
      <w:bookmarkEnd w:id="0"/>
    </w:p>
    <w:p w:rsidR="006961E1" w:rsidRPr="009F0009" w:rsidRDefault="006961E1" w:rsidP="009F0009">
      <w:pPr>
        <w:spacing w:after="0" w:line="240" w:lineRule="auto"/>
        <w:jc w:val="center"/>
        <w:rPr>
          <w:rFonts w:ascii="Times New Roman" w:hAnsi="Times New Roman" w:cs="Times New Roman"/>
          <w:b/>
          <w:color w:val="1F497D"/>
        </w:rPr>
      </w:pPr>
    </w:p>
    <w:p w:rsidR="006961E1" w:rsidRPr="009F0009" w:rsidRDefault="006961E1" w:rsidP="009F0009">
      <w:pPr>
        <w:spacing w:after="0" w:line="240" w:lineRule="auto"/>
        <w:jc w:val="center"/>
        <w:rPr>
          <w:rFonts w:ascii="Times New Roman" w:hAnsi="Times New Roman" w:cs="Times New Roman"/>
          <w:b/>
          <w:color w:val="1F497D"/>
        </w:rPr>
      </w:pPr>
      <w:r w:rsidRPr="009F0009">
        <w:rPr>
          <w:rFonts w:ascii="Times New Roman" w:hAnsi="Times New Roman" w:cs="Times New Roman"/>
          <w:b/>
          <w:color w:val="1F497D"/>
        </w:rPr>
        <w:t>ABSTRACT</w:t>
      </w:r>
    </w:p>
    <w:p w:rsidR="009F0009" w:rsidRPr="009F0009" w:rsidRDefault="009F0009" w:rsidP="009F0009">
      <w:pPr>
        <w:adjustRightInd w:val="0"/>
        <w:spacing w:after="0" w:line="240" w:lineRule="auto"/>
        <w:jc w:val="both"/>
        <w:rPr>
          <w:rFonts w:ascii="Times New Roman" w:hAnsi="Times New Roman"/>
          <w:sz w:val="20"/>
        </w:rPr>
      </w:pPr>
      <w:r w:rsidRPr="009F0009">
        <w:rPr>
          <w:rFonts w:ascii="Times New Roman" w:hAnsi="Times New Roman"/>
          <w:sz w:val="20"/>
        </w:rPr>
        <w:t>Heavy Engineering is related to manufacturing of process plant equipment related to refinery and fertilizer, ship building etc.Manufacturing of reactor is related to heavy engineering industries. Reactor is made of two or more shell. Shell is an empty vessel which is manufactured by bending the plate. During welding of the vessels, vessels should be in a particular position for appropriate welding. For particular position of vessels, tilting is necessary. Tilting of vessel is an important part of heavy engineering industries. Tilting of vessel is done by use of two cranes, they have some limitation. Because of these reasons new mechanism required for tilting of heavy shell or vessel. Heavy shell tilting fixture is mainly used for tilting the shell from horizontal to vertical and vice versa. For certain types of application shell have to move vertical to horizontal at that time this fixture is used. During the time of assembly of Dished End and shell, both vessels should be in a horizontal position. At that time shell tilting will necessary. Second time during the heat treatment, vessel should be in a horizontal position for proper adjustment into furnace.</w:t>
      </w:r>
    </w:p>
    <w:p w:rsidR="006961E1" w:rsidRPr="009F0009" w:rsidRDefault="009F0009" w:rsidP="009F0009">
      <w:pPr>
        <w:spacing w:after="0" w:line="240" w:lineRule="auto"/>
        <w:jc w:val="both"/>
        <w:rPr>
          <w:rFonts w:ascii="Times New Roman" w:hAnsi="Times New Roman" w:cs="Times New Roman"/>
          <w:sz w:val="18"/>
          <w:szCs w:val="20"/>
        </w:rPr>
      </w:pPr>
      <w:r w:rsidRPr="009F0009">
        <w:rPr>
          <w:rFonts w:ascii="Times New Roman" w:hAnsi="Times New Roman"/>
          <w:sz w:val="20"/>
        </w:rPr>
        <w:t>Design and analysis of heavy shell tilting fixture for weight capacity 120 MT will use in this work. The design includes design of fixture, design of support stool, design of saddle, selection of wire rope sling. Dimensions obtained from design, have been used for G.A (General Assembly) drawing, 2-D manufacturing drawings. Modeling of 3-D components and assembly of tilting fixture have been done with the help of CREO software and analysis of 3-D structure and analysis with ANSYS</w:t>
      </w:r>
    </w:p>
    <w:p w:rsidR="006961E1" w:rsidRPr="009F0009" w:rsidRDefault="006961E1" w:rsidP="009F0009">
      <w:pPr>
        <w:spacing w:after="0" w:line="240" w:lineRule="auto"/>
        <w:jc w:val="both"/>
        <w:rPr>
          <w:rFonts w:ascii="Times New Roman" w:hAnsi="Times New Roman" w:cs="Times New Roman"/>
          <w:sz w:val="20"/>
          <w:szCs w:val="20"/>
        </w:rPr>
      </w:pPr>
    </w:p>
    <w:p w:rsidR="00100B1C" w:rsidRDefault="006961E1" w:rsidP="009F0009">
      <w:pPr>
        <w:pBdr>
          <w:bottom w:val="single" w:sz="4" w:space="1" w:color="000000" w:themeColor="text1"/>
        </w:pBdr>
        <w:spacing w:after="0" w:line="240" w:lineRule="auto"/>
        <w:rPr>
          <w:rFonts w:ascii="Times New Roman" w:hAnsi="Times New Roman" w:cs="Times New Roman"/>
          <w:sz w:val="20"/>
          <w:szCs w:val="20"/>
        </w:rPr>
      </w:pPr>
      <w:r w:rsidRPr="009F0009">
        <w:rPr>
          <w:rFonts w:ascii="Times New Roman" w:hAnsi="Times New Roman" w:cs="Times New Roman"/>
          <w:b/>
          <w:sz w:val="20"/>
          <w:szCs w:val="20"/>
        </w:rPr>
        <w:t>KEYWORDS</w:t>
      </w:r>
      <w:r w:rsidRPr="009F0009">
        <w:rPr>
          <w:rFonts w:ascii="Times New Roman" w:hAnsi="Times New Roman" w:cs="Times New Roman"/>
          <w:sz w:val="20"/>
          <w:szCs w:val="20"/>
        </w:rPr>
        <w:t xml:space="preserve">: </w:t>
      </w:r>
      <w:r w:rsidR="009F0009" w:rsidRPr="009F0009">
        <w:rPr>
          <w:rFonts w:ascii="Times New Roman" w:hAnsi="Times New Roman" w:cs="Times New Roman"/>
          <w:sz w:val="20"/>
          <w:szCs w:val="20"/>
        </w:rPr>
        <w:t>Manufacturing, Bending, Tilting fixtures, Pressure vessel,</w:t>
      </w:r>
      <w:r w:rsidR="009F0009">
        <w:rPr>
          <w:rFonts w:ascii="Times New Roman" w:hAnsi="Times New Roman" w:cs="Times New Roman"/>
          <w:sz w:val="20"/>
          <w:szCs w:val="20"/>
        </w:rPr>
        <w:t xml:space="preserve"> </w:t>
      </w:r>
      <w:r w:rsidR="009F0009" w:rsidRPr="009F0009">
        <w:rPr>
          <w:rFonts w:ascii="Times New Roman" w:hAnsi="Times New Roman" w:cs="Times New Roman"/>
          <w:sz w:val="20"/>
          <w:szCs w:val="20"/>
        </w:rPr>
        <w:t>Ansys</w:t>
      </w:r>
      <w:r w:rsidR="009F0009">
        <w:rPr>
          <w:rFonts w:ascii="Times New Roman" w:hAnsi="Times New Roman" w:cs="Times New Roman"/>
          <w:sz w:val="20"/>
          <w:szCs w:val="20"/>
        </w:rPr>
        <w:t>.</w:t>
      </w:r>
    </w:p>
    <w:p w:rsidR="009F0009" w:rsidRPr="009F0009" w:rsidRDefault="009F0009" w:rsidP="009F0009">
      <w:pPr>
        <w:pBdr>
          <w:bottom w:val="single" w:sz="4" w:space="1" w:color="000000" w:themeColor="text1"/>
        </w:pBdr>
        <w:spacing w:after="0" w:line="240" w:lineRule="auto"/>
        <w:rPr>
          <w:rFonts w:ascii="Times New Roman" w:hAnsi="Times New Roman" w:cs="Times New Roman"/>
          <w:sz w:val="20"/>
          <w:szCs w:val="20"/>
        </w:rPr>
      </w:pPr>
    </w:p>
    <w:p w:rsidR="00A573FE" w:rsidRPr="009F0009" w:rsidRDefault="00DB2B64" w:rsidP="009F0009">
      <w:pPr>
        <w:pStyle w:val="ListParagraph"/>
        <w:numPr>
          <w:ilvl w:val="0"/>
          <w:numId w:val="43"/>
        </w:numPr>
        <w:spacing w:after="0" w:line="240" w:lineRule="auto"/>
        <w:jc w:val="both"/>
        <w:rPr>
          <w:rFonts w:ascii="Times New Roman" w:hAnsi="Times New Roman" w:cs="Times New Roman"/>
          <w:b/>
          <w:color w:val="44546A" w:themeColor="text2"/>
          <w:szCs w:val="20"/>
        </w:rPr>
      </w:pPr>
      <w:r w:rsidRPr="009F0009">
        <w:rPr>
          <w:rFonts w:ascii="Times New Roman" w:hAnsi="Times New Roman" w:cs="Times New Roman"/>
          <w:b/>
          <w:color w:val="44546A" w:themeColor="text2"/>
          <w:szCs w:val="20"/>
        </w:rPr>
        <w:t>INTRODUCTION</w:t>
      </w:r>
    </w:p>
    <w:p w:rsidR="009F0009" w:rsidRPr="009F0009" w:rsidRDefault="009F0009" w:rsidP="009F0009">
      <w:pPr>
        <w:spacing w:after="0" w:line="240" w:lineRule="auto"/>
        <w:jc w:val="both"/>
        <w:rPr>
          <w:rFonts w:ascii="Times New Roman" w:hAnsi="Times New Roman"/>
          <w:b/>
          <w:sz w:val="20"/>
          <w:szCs w:val="20"/>
        </w:rPr>
      </w:pPr>
      <w:r w:rsidRPr="009F0009">
        <w:rPr>
          <w:rFonts w:ascii="Times New Roman" w:hAnsi="Times New Roman"/>
          <w:sz w:val="20"/>
          <w:szCs w:val="20"/>
        </w:rPr>
        <w:t>A fixture is a device for locating, holding and supporting a work piece. Fixtures are essential elements of production processes as they are required in most of the automated manufacturing, inspection, and assembly operations. Fixtures must correctly locate a work piece in a given orientation with respect to measuring device, or with respect to another component, as for instance in assembly or welding. Such location must be invariant in the sense that the devices must clamp and secure the work piece in that location for the particular processing operation. Heavy shell tilting fixture is mainly used for tilting the shell from horizontal to vertical and vice versa. For certain types of application shell have to move vertical to horizontal at that time this fixture is used</w:t>
      </w:r>
      <w:r w:rsidRPr="009F0009">
        <w:rPr>
          <w:rFonts w:ascii="Times New Roman" w:hAnsi="Times New Roman"/>
          <w:b/>
          <w:sz w:val="20"/>
          <w:szCs w:val="20"/>
        </w:rPr>
        <w:t>.</w:t>
      </w:r>
    </w:p>
    <w:p w:rsidR="009F0009" w:rsidRPr="009F0009" w:rsidRDefault="009F0009" w:rsidP="009F0009">
      <w:pPr>
        <w:spacing w:after="0" w:line="240" w:lineRule="auto"/>
        <w:rPr>
          <w:rFonts w:ascii="Times New Roman" w:hAnsi="Times New Roman"/>
          <w:b/>
          <w:sz w:val="20"/>
          <w:szCs w:val="20"/>
        </w:rPr>
      </w:pPr>
    </w:p>
    <w:p w:rsidR="009F0009" w:rsidRPr="009F0009" w:rsidRDefault="009F0009" w:rsidP="009F0009">
      <w:pPr>
        <w:pStyle w:val="ListParagraph"/>
        <w:numPr>
          <w:ilvl w:val="0"/>
          <w:numId w:val="43"/>
        </w:numPr>
        <w:spacing w:after="0" w:line="240" w:lineRule="auto"/>
        <w:rPr>
          <w:rFonts w:ascii="Times New Roman" w:hAnsi="Times New Roman"/>
          <w:b/>
          <w:color w:val="44546A" w:themeColor="text2"/>
          <w:szCs w:val="20"/>
        </w:rPr>
      </w:pPr>
      <w:r w:rsidRPr="009F0009">
        <w:rPr>
          <w:rFonts w:ascii="Times New Roman" w:hAnsi="Times New Roman"/>
          <w:b/>
          <w:color w:val="44546A" w:themeColor="text2"/>
          <w:szCs w:val="20"/>
        </w:rPr>
        <w:t>METHODOLOGY</w:t>
      </w:r>
    </w:p>
    <w:p w:rsidR="009F0009" w:rsidRDefault="009F0009" w:rsidP="009F0009">
      <w:pPr>
        <w:spacing w:after="0" w:line="240" w:lineRule="auto"/>
        <w:jc w:val="both"/>
        <w:rPr>
          <w:rFonts w:ascii="Times New Roman" w:hAnsi="Times New Roman"/>
          <w:b/>
          <w:sz w:val="20"/>
          <w:szCs w:val="20"/>
        </w:rPr>
      </w:pPr>
    </w:p>
    <w:p w:rsidR="009F0009" w:rsidRPr="009F0009" w:rsidRDefault="009F0009" w:rsidP="009F0009">
      <w:pPr>
        <w:spacing w:after="0" w:line="240" w:lineRule="auto"/>
        <w:jc w:val="both"/>
        <w:rPr>
          <w:rFonts w:ascii="Times New Roman" w:hAnsi="Times New Roman"/>
          <w:b/>
          <w:sz w:val="20"/>
          <w:szCs w:val="20"/>
        </w:rPr>
      </w:pPr>
      <w:r w:rsidRPr="009F0009">
        <w:rPr>
          <w:rFonts w:ascii="Times New Roman" w:hAnsi="Times New Roman"/>
          <w:b/>
          <w:sz w:val="20"/>
          <w:szCs w:val="20"/>
        </w:rPr>
        <w:t>Material and Constructional detail of fixture</w:t>
      </w:r>
    </w:p>
    <w:p w:rsidR="009F0009" w:rsidRPr="009F0009" w:rsidRDefault="009F0009" w:rsidP="009F0009">
      <w:pPr>
        <w:spacing w:after="0" w:line="240" w:lineRule="auto"/>
        <w:jc w:val="both"/>
        <w:rPr>
          <w:rFonts w:ascii="Times New Roman" w:hAnsi="Times New Roman"/>
          <w:b/>
          <w:sz w:val="20"/>
          <w:szCs w:val="20"/>
        </w:rPr>
      </w:pPr>
      <w:r w:rsidRPr="009F0009">
        <w:rPr>
          <w:rFonts w:ascii="Times New Roman" w:hAnsi="Times New Roman"/>
          <w:sz w:val="20"/>
          <w:szCs w:val="20"/>
        </w:rPr>
        <w:t>Structural steel - IS 2062 (Grade B)</w:t>
      </w:r>
    </w:p>
    <w:p w:rsidR="009F0009" w:rsidRPr="009F0009" w:rsidRDefault="009F0009" w:rsidP="009F0009">
      <w:pPr>
        <w:spacing w:after="0" w:line="240" w:lineRule="auto"/>
        <w:jc w:val="both"/>
        <w:rPr>
          <w:rFonts w:ascii="Times New Roman" w:hAnsi="Times New Roman"/>
          <w:b/>
          <w:sz w:val="20"/>
          <w:szCs w:val="20"/>
        </w:rPr>
      </w:pPr>
      <w:r w:rsidRPr="009F0009">
        <w:rPr>
          <w:rFonts w:ascii="Times New Roman" w:hAnsi="Times New Roman"/>
          <w:sz w:val="20"/>
          <w:szCs w:val="20"/>
        </w:rPr>
        <w:t>E = 210 GPa</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Density = 7033 Kg/m</w:t>
      </w:r>
      <w:r w:rsidRPr="009F0009">
        <w:rPr>
          <w:rFonts w:ascii="Times New Roman" w:hAnsi="Times New Roman"/>
          <w:sz w:val="20"/>
          <w:szCs w:val="20"/>
          <w:vertAlign w:val="superscript"/>
        </w:rPr>
        <w:t>3</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Yield Strength = 240 MPa</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Poisson's Ratio = 0.3</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Factor of Safety = 2</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Weight of fixture - 50.737 MT [18]</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Structure - Box section</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Bottom curvature plate - 30 mm thick</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lastRenderedPageBreak/>
        <w:t>Thick side plate - 30 mm thick</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Inner plate - 12 mm thick</w:t>
      </w:r>
    </w:p>
    <w:p w:rsidR="009F0009" w:rsidRPr="009F0009" w:rsidRDefault="009F0009" w:rsidP="009F0009">
      <w:pPr>
        <w:tabs>
          <w:tab w:val="left" w:pos="2133"/>
        </w:tabs>
        <w:spacing w:after="0" w:line="240" w:lineRule="auto"/>
        <w:jc w:val="both"/>
        <w:rPr>
          <w:rFonts w:ascii="Times New Roman" w:hAnsi="Times New Roman"/>
          <w:sz w:val="20"/>
          <w:szCs w:val="20"/>
        </w:rPr>
      </w:pPr>
      <w:r w:rsidRPr="009F0009">
        <w:rPr>
          <w:rFonts w:ascii="Times New Roman" w:hAnsi="Times New Roman"/>
          <w:sz w:val="20"/>
          <w:szCs w:val="20"/>
        </w:rPr>
        <w:t>Upper (top) plate - 20 mm thick</w:t>
      </w:r>
    </w:p>
    <w:p w:rsidR="009F0009" w:rsidRPr="009F0009" w:rsidRDefault="009F0009" w:rsidP="009F0009">
      <w:pPr>
        <w:tabs>
          <w:tab w:val="left" w:pos="2133"/>
        </w:tabs>
        <w:spacing w:after="0" w:line="240" w:lineRule="auto"/>
        <w:jc w:val="both"/>
        <w:rPr>
          <w:rFonts w:ascii="Times New Roman" w:hAnsi="Times New Roman"/>
          <w:sz w:val="20"/>
          <w:szCs w:val="20"/>
        </w:rPr>
      </w:pPr>
    </w:p>
    <w:p w:rsidR="009F0009" w:rsidRPr="009F0009" w:rsidRDefault="009F0009" w:rsidP="009F0009">
      <w:pPr>
        <w:tabs>
          <w:tab w:val="left" w:pos="2133"/>
        </w:tabs>
        <w:spacing w:after="0" w:line="240" w:lineRule="auto"/>
        <w:jc w:val="both"/>
        <w:rPr>
          <w:rFonts w:ascii="Times New Roman" w:hAnsi="Times New Roman"/>
          <w:b/>
          <w:sz w:val="20"/>
          <w:szCs w:val="20"/>
        </w:rPr>
      </w:pPr>
      <w:r w:rsidRPr="009F0009">
        <w:rPr>
          <w:rFonts w:ascii="Times New Roman" w:hAnsi="Times New Roman"/>
          <w:b/>
          <w:sz w:val="20"/>
          <w:szCs w:val="20"/>
        </w:rPr>
        <w:t>3D model of tilting Fixture</w:t>
      </w:r>
    </w:p>
    <w:p w:rsidR="009F0009" w:rsidRPr="009F0009" w:rsidRDefault="009F0009" w:rsidP="009F0009">
      <w:pPr>
        <w:tabs>
          <w:tab w:val="left" w:pos="2133"/>
        </w:tabs>
        <w:spacing w:after="0" w:line="240" w:lineRule="auto"/>
        <w:jc w:val="both"/>
        <w:rPr>
          <w:rFonts w:ascii="Times New Roman" w:hAnsi="Times New Roman"/>
          <w:b/>
          <w:sz w:val="20"/>
          <w:szCs w:val="20"/>
        </w:rPr>
      </w:pPr>
    </w:p>
    <w:p w:rsidR="009F0009" w:rsidRPr="009F0009" w:rsidRDefault="009F0009" w:rsidP="009F0009">
      <w:pPr>
        <w:tabs>
          <w:tab w:val="left" w:pos="2133"/>
        </w:tabs>
        <w:spacing w:after="0" w:line="240" w:lineRule="auto"/>
        <w:jc w:val="center"/>
        <w:rPr>
          <w:rFonts w:ascii="Times New Roman" w:hAnsi="Times New Roman"/>
          <w:noProof/>
          <w:sz w:val="20"/>
          <w:szCs w:val="20"/>
        </w:rPr>
      </w:pPr>
      <w:r w:rsidRPr="009F0009">
        <w:rPr>
          <w:rFonts w:ascii="Times New Roman" w:hAnsi="Times New Roman"/>
          <w:noProof/>
          <w:sz w:val="20"/>
          <w:szCs w:val="20"/>
        </w:rPr>
        <w:drawing>
          <wp:inline distT="0" distB="0" distL="0" distR="0">
            <wp:extent cx="5210175" cy="4143375"/>
            <wp:effectExtent l="19050" t="0" r="9525" b="0"/>
            <wp:docPr id="1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srcRect/>
                    <a:stretch>
                      <a:fillRect/>
                    </a:stretch>
                  </pic:blipFill>
                  <pic:spPr bwMode="auto">
                    <a:xfrm>
                      <a:off x="0" y="0"/>
                      <a:ext cx="5210175" cy="4143375"/>
                    </a:xfrm>
                    <a:prstGeom prst="rect">
                      <a:avLst/>
                    </a:prstGeom>
                    <a:noFill/>
                    <a:ln w="9525">
                      <a:noFill/>
                      <a:miter lim="800000"/>
                      <a:headEnd/>
                      <a:tailEnd/>
                    </a:ln>
                  </pic:spPr>
                </pic:pic>
              </a:graphicData>
            </a:graphic>
          </wp:inline>
        </w:drawing>
      </w:r>
    </w:p>
    <w:p w:rsidR="009F0009" w:rsidRPr="009F0009" w:rsidRDefault="009F0009" w:rsidP="009F0009">
      <w:pPr>
        <w:tabs>
          <w:tab w:val="left" w:pos="2133"/>
        </w:tabs>
        <w:spacing w:after="0" w:line="240" w:lineRule="auto"/>
        <w:jc w:val="center"/>
        <w:rPr>
          <w:rFonts w:ascii="Times New Roman" w:hAnsi="Times New Roman"/>
          <w:b/>
          <w:i/>
          <w:sz w:val="18"/>
          <w:szCs w:val="20"/>
        </w:rPr>
      </w:pPr>
      <w:r w:rsidRPr="009F0009">
        <w:rPr>
          <w:rFonts w:ascii="Times New Roman" w:hAnsi="Times New Roman"/>
          <w:b/>
          <w:i/>
          <w:noProof/>
          <w:sz w:val="18"/>
          <w:szCs w:val="20"/>
        </w:rPr>
        <w:t xml:space="preserve">Figure 1 </w:t>
      </w:r>
      <w:r w:rsidRPr="009F0009">
        <w:rPr>
          <w:rFonts w:ascii="Times New Roman" w:hAnsi="Times New Roman"/>
          <w:b/>
          <w:i/>
          <w:sz w:val="18"/>
          <w:szCs w:val="20"/>
        </w:rPr>
        <w:t>Tilting Fixture</w:t>
      </w:r>
    </w:p>
    <w:p w:rsidR="009F0009" w:rsidRPr="009F0009" w:rsidRDefault="009F0009" w:rsidP="009F0009">
      <w:pPr>
        <w:tabs>
          <w:tab w:val="left" w:pos="2133"/>
        </w:tabs>
        <w:spacing w:after="0" w:line="240" w:lineRule="auto"/>
        <w:jc w:val="center"/>
        <w:rPr>
          <w:rFonts w:ascii="Times New Roman" w:hAnsi="Times New Roman"/>
          <w:sz w:val="20"/>
          <w:szCs w:val="20"/>
        </w:rPr>
      </w:pPr>
    </w:p>
    <w:p w:rsidR="009F0009" w:rsidRPr="009F0009" w:rsidRDefault="009F0009" w:rsidP="009F0009">
      <w:pPr>
        <w:spacing w:after="0" w:line="240" w:lineRule="auto"/>
        <w:jc w:val="both"/>
        <w:rPr>
          <w:rFonts w:ascii="Times New Roman" w:hAnsi="Times New Roman"/>
          <w:b/>
          <w:sz w:val="20"/>
          <w:szCs w:val="20"/>
        </w:rPr>
      </w:pPr>
      <w:r w:rsidRPr="009F0009">
        <w:rPr>
          <w:rFonts w:ascii="Times New Roman" w:hAnsi="Times New Roman"/>
          <w:b/>
          <w:sz w:val="20"/>
          <w:szCs w:val="20"/>
        </w:rPr>
        <w:t>Weight Optimization Of Tilting Fixture</w:t>
      </w:r>
    </w:p>
    <w:p w:rsidR="009F0009" w:rsidRDefault="009F0009" w:rsidP="009F0009">
      <w:pPr>
        <w:adjustRightInd w:val="0"/>
        <w:spacing w:after="0" w:line="240" w:lineRule="auto"/>
        <w:jc w:val="both"/>
        <w:rPr>
          <w:rFonts w:ascii="Times New Roman" w:hAnsi="Times New Roman"/>
          <w:sz w:val="20"/>
          <w:szCs w:val="20"/>
        </w:rPr>
      </w:pPr>
      <w:r w:rsidRPr="009F0009">
        <w:rPr>
          <w:rFonts w:ascii="Times New Roman" w:hAnsi="Times New Roman"/>
          <w:sz w:val="20"/>
          <w:szCs w:val="20"/>
        </w:rPr>
        <w:t xml:space="preserve">Optimization is the act of obtaining best result under given circumstances. In weight optimization, weight is reducing at optimum level. There are different schemes are given for reduction (optimization) of weight of tilting fixture but here in this paper we shows the safe scheme. </w:t>
      </w:r>
    </w:p>
    <w:p w:rsidR="009F0009" w:rsidRPr="009F0009" w:rsidRDefault="009F0009" w:rsidP="009F0009">
      <w:pPr>
        <w:adjustRightInd w:val="0"/>
        <w:spacing w:after="0" w:line="240" w:lineRule="auto"/>
        <w:jc w:val="both"/>
        <w:rPr>
          <w:rFonts w:ascii="Times New Roman" w:hAnsi="Times New Roman"/>
          <w:sz w:val="20"/>
          <w:szCs w:val="20"/>
        </w:rPr>
      </w:pPr>
    </w:p>
    <w:p w:rsidR="009F0009" w:rsidRPr="009F0009" w:rsidRDefault="009F0009" w:rsidP="009F0009">
      <w:pPr>
        <w:tabs>
          <w:tab w:val="left" w:pos="2133"/>
          <w:tab w:val="center" w:pos="4513"/>
          <w:tab w:val="left" w:pos="6227"/>
        </w:tabs>
        <w:spacing w:after="0" w:line="240" w:lineRule="auto"/>
        <w:jc w:val="both"/>
        <w:rPr>
          <w:rFonts w:ascii="Times New Roman" w:hAnsi="Times New Roman"/>
          <w:b/>
          <w:i/>
          <w:sz w:val="20"/>
          <w:szCs w:val="20"/>
        </w:rPr>
      </w:pPr>
      <w:r w:rsidRPr="009F0009">
        <w:rPr>
          <w:rFonts w:ascii="Times New Roman" w:hAnsi="Times New Roman"/>
          <w:b/>
          <w:i/>
          <w:sz w:val="20"/>
          <w:szCs w:val="20"/>
        </w:rPr>
        <w:t>Weight reduction scheme</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Weight reduction : 4.85 MT</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Structure : box section</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Extra plates are cut from both sides</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Upper plate - 20 mm</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Side plates - 12 mm</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Bottom curvature plate - 30 mm</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r w:rsidRPr="009F0009">
        <w:rPr>
          <w:rFonts w:ascii="Times New Roman" w:hAnsi="Times New Roman"/>
          <w:sz w:val="20"/>
          <w:szCs w:val="20"/>
        </w:rPr>
        <w:t>Inner gusset plate -12 mm</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p>
    <w:p w:rsidR="009F0009" w:rsidRPr="009F0009" w:rsidRDefault="009F0009" w:rsidP="009F0009">
      <w:pPr>
        <w:adjustRightInd w:val="0"/>
        <w:spacing w:after="0" w:line="240" w:lineRule="auto"/>
        <w:jc w:val="center"/>
        <w:rPr>
          <w:rFonts w:ascii="Times New Roman" w:hAnsi="Times New Roman"/>
          <w:sz w:val="20"/>
          <w:szCs w:val="20"/>
        </w:rPr>
      </w:pPr>
      <w:r w:rsidRPr="009F0009">
        <w:rPr>
          <w:rFonts w:ascii="Times New Roman" w:hAnsi="Times New Roman"/>
          <w:noProof/>
          <w:sz w:val="20"/>
          <w:szCs w:val="20"/>
        </w:rPr>
        <w:drawing>
          <wp:inline distT="0" distB="0" distL="0" distR="0">
            <wp:extent cx="4486275" cy="3838575"/>
            <wp:effectExtent l="19050" t="0" r="9525" b="0"/>
            <wp:docPr id="12"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srcRect/>
                    <a:stretch>
                      <a:fillRect/>
                    </a:stretch>
                  </pic:blipFill>
                  <pic:spPr bwMode="auto">
                    <a:xfrm>
                      <a:off x="0" y="0"/>
                      <a:ext cx="4486275" cy="3838575"/>
                    </a:xfrm>
                    <a:prstGeom prst="rect">
                      <a:avLst/>
                    </a:prstGeom>
                    <a:noFill/>
                    <a:ln w="9525">
                      <a:noFill/>
                      <a:miter lim="800000"/>
                      <a:headEnd/>
                      <a:tailEnd/>
                    </a:ln>
                  </pic:spPr>
                </pic:pic>
              </a:graphicData>
            </a:graphic>
          </wp:inline>
        </w:drawing>
      </w:r>
    </w:p>
    <w:p w:rsidR="009F0009" w:rsidRPr="009F0009" w:rsidRDefault="009F0009" w:rsidP="009F0009">
      <w:pPr>
        <w:adjustRightInd w:val="0"/>
        <w:spacing w:after="0" w:line="240" w:lineRule="auto"/>
        <w:jc w:val="center"/>
        <w:rPr>
          <w:rFonts w:ascii="Times New Roman" w:hAnsi="Times New Roman"/>
          <w:b/>
          <w:i/>
          <w:sz w:val="18"/>
          <w:szCs w:val="20"/>
        </w:rPr>
      </w:pPr>
      <w:r w:rsidRPr="009F0009">
        <w:rPr>
          <w:rFonts w:ascii="Times New Roman" w:hAnsi="Times New Roman"/>
          <w:b/>
          <w:i/>
          <w:sz w:val="18"/>
          <w:szCs w:val="20"/>
        </w:rPr>
        <w:t>Figure 2: Weight reduction scheme</w:t>
      </w:r>
    </w:p>
    <w:p w:rsidR="009F0009" w:rsidRDefault="009F0009" w:rsidP="009F0009">
      <w:pPr>
        <w:tabs>
          <w:tab w:val="left" w:pos="2133"/>
          <w:tab w:val="center" w:pos="4513"/>
          <w:tab w:val="left" w:pos="6227"/>
        </w:tabs>
        <w:spacing w:after="0" w:line="240" w:lineRule="auto"/>
        <w:rPr>
          <w:rFonts w:ascii="Times New Roman" w:hAnsi="Times New Roman"/>
          <w:sz w:val="20"/>
          <w:szCs w:val="20"/>
        </w:rPr>
      </w:pPr>
    </w:p>
    <w:p w:rsidR="009F0009" w:rsidRPr="009F0009" w:rsidRDefault="009F0009" w:rsidP="009F0009">
      <w:pPr>
        <w:pStyle w:val="ListParagraph"/>
        <w:numPr>
          <w:ilvl w:val="0"/>
          <w:numId w:val="43"/>
        </w:numPr>
        <w:tabs>
          <w:tab w:val="left" w:pos="2133"/>
          <w:tab w:val="center" w:pos="4513"/>
          <w:tab w:val="left" w:pos="6227"/>
        </w:tabs>
        <w:spacing w:after="0" w:line="240" w:lineRule="auto"/>
        <w:rPr>
          <w:rFonts w:ascii="Times New Roman" w:hAnsi="Times New Roman"/>
          <w:b/>
          <w:color w:val="44546A" w:themeColor="text2"/>
          <w:szCs w:val="20"/>
        </w:rPr>
      </w:pPr>
      <w:r w:rsidRPr="009F0009">
        <w:rPr>
          <w:rFonts w:ascii="Times New Roman" w:hAnsi="Times New Roman"/>
          <w:b/>
          <w:color w:val="44546A" w:themeColor="text2"/>
          <w:szCs w:val="20"/>
        </w:rPr>
        <w:t>ANALYSIS CONDITION: NEUTRAL POSITION</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Element : 4 noded rectangular</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Meshing : shell mesh</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Material : structural steel</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Load applied by gravity</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 xml:space="preserve">Constraint : at ground level </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12 mm side plates</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r w:rsidRPr="009F0009">
        <w:rPr>
          <w:rFonts w:ascii="Times New Roman" w:hAnsi="Times New Roman"/>
          <w:sz w:val="20"/>
          <w:szCs w:val="20"/>
        </w:rPr>
        <w:t>30 mm plates for more strength in critical zone</w:t>
      </w:r>
    </w:p>
    <w:p w:rsidR="009F0009" w:rsidRPr="009F0009" w:rsidRDefault="009F0009" w:rsidP="009F0009">
      <w:pPr>
        <w:pStyle w:val="ListParagraph"/>
        <w:tabs>
          <w:tab w:val="left" w:pos="2133"/>
          <w:tab w:val="center" w:pos="4513"/>
          <w:tab w:val="left" w:pos="6227"/>
        </w:tabs>
        <w:spacing w:after="0" w:line="240" w:lineRule="auto"/>
        <w:ind w:left="0"/>
        <w:rPr>
          <w:rFonts w:ascii="Times New Roman" w:hAnsi="Times New Roman"/>
          <w:sz w:val="20"/>
          <w:szCs w:val="20"/>
        </w:rPr>
      </w:pPr>
    </w:p>
    <w:p w:rsidR="009F0009" w:rsidRPr="009F0009" w:rsidRDefault="009F0009" w:rsidP="009F0009">
      <w:pPr>
        <w:pStyle w:val="ListParagraph"/>
        <w:tabs>
          <w:tab w:val="left" w:pos="2133"/>
          <w:tab w:val="center" w:pos="4513"/>
          <w:tab w:val="left" w:pos="6227"/>
        </w:tabs>
        <w:spacing w:after="0" w:line="240" w:lineRule="auto"/>
        <w:ind w:left="0"/>
        <w:jc w:val="center"/>
        <w:rPr>
          <w:rFonts w:ascii="Times New Roman" w:hAnsi="Times New Roman"/>
          <w:sz w:val="20"/>
          <w:szCs w:val="20"/>
        </w:rPr>
      </w:pPr>
      <w:r w:rsidRPr="009F0009">
        <w:rPr>
          <w:rFonts w:ascii="Times New Roman" w:hAnsi="Times New Roman"/>
          <w:noProof/>
          <w:sz w:val="20"/>
          <w:szCs w:val="20"/>
        </w:rPr>
        <w:drawing>
          <wp:inline distT="0" distB="0" distL="0" distR="0">
            <wp:extent cx="3848100" cy="2895600"/>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3848100" cy="2895600"/>
                    </a:xfrm>
                    <a:prstGeom prst="rect">
                      <a:avLst/>
                    </a:prstGeom>
                    <a:noFill/>
                    <a:ln w="9525">
                      <a:noFill/>
                      <a:miter lim="800000"/>
                      <a:headEnd/>
                      <a:tailEnd/>
                    </a:ln>
                  </pic:spPr>
                </pic:pic>
              </a:graphicData>
            </a:graphic>
          </wp:inline>
        </w:drawing>
      </w:r>
    </w:p>
    <w:p w:rsidR="009F0009" w:rsidRPr="009F0009" w:rsidRDefault="009F0009" w:rsidP="009F0009">
      <w:pPr>
        <w:pStyle w:val="ListParagraph"/>
        <w:tabs>
          <w:tab w:val="left" w:pos="2133"/>
          <w:tab w:val="center" w:pos="4513"/>
          <w:tab w:val="left" w:pos="6227"/>
        </w:tabs>
        <w:spacing w:after="0" w:line="240" w:lineRule="auto"/>
        <w:jc w:val="center"/>
        <w:rPr>
          <w:rFonts w:ascii="Times New Roman" w:hAnsi="Times New Roman"/>
          <w:b/>
          <w:i/>
          <w:sz w:val="18"/>
          <w:szCs w:val="20"/>
        </w:rPr>
      </w:pPr>
      <w:r w:rsidRPr="009F0009">
        <w:rPr>
          <w:rFonts w:ascii="Times New Roman" w:hAnsi="Times New Roman"/>
          <w:b/>
          <w:i/>
          <w:sz w:val="18"/>
          <w:szCs w:val="20"/>
        </w:rPr>
        <w:t>Figure 3: Mesh model</w:t>
      </w:r>
    </w:p>
    <w:p w:rsidR="009F0009" w:rsidRPr="009F0009" w:rsidRDefault="009F0009" w:rsidP="009F0009">
      <w:pPr>
        <w:pStyle w:val="ListParagraph"/>
        <w:tabs>
          <w:tab w:val="left" w:pos="2133"/>
          <w:tab w:val="center" w:pos="4513"/>
          <w:tab w:val="left" w:pos="6227"/>
        </w:tabs>
        <w:spacing w:after="0" w:line="240" w:lineRule="auto"/>
        <w:ind w:left="0"/>
        <w:jc w:val="both"/>
        <w:rPr>
          <w:rFonts w:ascii="Times New Roman" w:hAnsi="Times New Roman"/>
          <w:sz w:val="20"/>
          <w:szCs w:val="20"/>
        </w:rPr>
      </w:pPr>
    </w:p>
    <w:p w:rsidR="009F0009" w:rsidRPr="009F0009" w:rsidRDefault="009F0009" w:rsidP="009F0009">
      <w:pPr>
        <w:pStyle w:val="ListParagraph"/>
        <w:tabs>
          <w:tab w:val="left" w:pos="2133"/>
          <w:tab w:val="center" w:pos="4513"/>
          <w:tab w:val="left" w:pos="6227"/>
        </w:tabs>
        <w:spacing w:after="0" w:line="240" w:lineRule="auto"/>
        <w:ind w:left="0"/>
        <w:jc w:val="center"/>
        <w:rPr>
          <w:rFonts w:ascii="Times New Roman" w:hAnsi="Times New Roman"/>
          <w:sz w:val="20"/>
          <w:szCs w:val="20"/>
        </w:rPr>
      </w:pPr>
      <w:r w:rsidRPr="009F0009">
        <w:rPr>
          <w:noProof/>
          <w:sz w:val="20"/>
          <w:szCs w:val="20"/>
        </w:rPr>
        <w:drawing>
          <wp:inline distT="0" distB="0" distL="0" distR="0">
            <wp:extent cx="3686175" cy="2781300"/>
            <wp:effectExtent l="19050" t="0" r="952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686175" cy="2781300"/>
                    </a:xfrm>
                    <a:prstGeom prst="rect">
                      <a:avLst/>
                    </a:prstGeom>
                    <a:noFill/>
                    <a:ln w="9525">
                      <a:noFill/>
                      <a:miter lim="800000"/>
                      <a:headEnd/>
                      <a:tailEnd/>
                    </a:ln>
                  </pic:spPr>
                </pic:pic>
              </a:graphicData>
            </a:graphic>
          </wp:inline>
        </w:drawing>
      </w:r>
    </w:p>
    <w:p w:rsidR="009F0009" w:rsidRDefault="009F0009" w:rsidP="009F0009">
      <w:pPr>
        <w:adjustRightInd w:val="0"/>
        <w:spacing w:after="0" w:line="240" w:lineRule="auto"/>
        <w:jc w:val="center"/>
        <w:rPr>
          <w:rFonts w:ascii="Times New Roman" w:hAnsi="Times New Roman"/>
          <w:b/>
          <w:i/>
          <w:sz w:val="18"/>
          <w:szCs w:val="20"/>
        </w:rPr>
      </w:pPr>
      <w:r w:rsidRPr="009F0009">
        <w:rPr>
          <w:rFonts w:ascii="Times New Roman" w:hAnsi="Times New Roman"/>
          <w:b/>
          <w:i/>
          <w:sz w:val="18"/>
          <w:szCs w:val="20"/>
        </w:rPr>
        <w:t>Figure 4: Stress generated in tilting fixture</w:t>
      </w: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jc w:val="center"/>
        <w:rPr>
          <w:rFonts w:ascii="Times New Roman" w:hAnsi="Times New Roman"/>
          <w:b/>
          <w:i/>
          <w:sz w:val="18"/>
          <w:szCs w:val="20"/>
        </w:rPr>
      </w:pPr>
    </w:p>
    <w:p w:rsidR="009F0009" w:rsidRPr="009F0009" w:rsidRDefault="009F0009" w:rsidP="009F0009">
      <w:pPr>
        <w:adjustRightInd w:val="0"/>
        <w:spacing w:after="0" w:line="240" w:lineRule="auto"/>
        <w:jc w:val="center"/>
        <w:rPr>
          <w:rFonts w:ascii="Times New Roman" w:hAnsi="Times New Roman"/>
          <w:b/>
          <w:i/>
          <w:sz w:val="18"/>
          <w:szCs w:val="20"/>
        </w:rPr>
      </w:pPr>
    </w:p>
    <w:p w:rsidR="009F0009" w:rsidRDefault="009F0009" w:rsidP="009F0009">
      <w:pPr>
        <w:adjustRightInd w:val="0"/>
        <w:spacing w:after="0" w:line="240" w:lineRule="auto"/>
        <w:rPr>
          <w:rFonts w:ascii="Times New Roman" w:hAnsi="Times New Roman"/>
          <w:b/>
          <w:sz w:val="20"/>
          <w:szCs w:val="20"/>
        </w:rPr>
      </w:pPr>
      <w:r w:rsidRPr="009F0009">
        <w:rPr>
          <w:rFonts w:ascii="Times New Roman" w:hAnsi="Times New Roman"/>
          <w:b/>
          <w:sz w:val="20"/>
          <w:szCs w:val="20"/>
        </w:rPr>
        <w:t>Deformation produced in tilting fixture</w:t>
      </w:r>
    </w:p>
    <w:p w:rsidR="009F0009" w:rsidRPr="009F0009" w:rsidRDefault="009F0009" w:rsidP="009F0009">
      <w:pPr>
        <w:adjustRightInd w:val="0"/>
        <w:spacing w:after="0" w:line="240" w:lineRule="auto"/>
        <w:rPr>
          <w:rFonts w:ascii="Times New Roman" w:hAnsi="Times New Roman"/>
          <w:b/>
          <w:sz w:val="20"/>
          <w:szCs w:val="20"/>
        </w:rPr>
      </w:pPr>
    </w:p>
    <w:p w:rsidR="009F0009" w:rsidRPr="009F0009" w:rsidRDefault="009F0009" w:rsidP="009F0009">
      <w:pPr>
        <w:adjustRightInd w:val="0"/>
        <w:spacing w:after="0" w:line="240" w:lineRule="auto"/>
        <w:jc w:val="center"/>
        <w:rPr>
          <w:rFonts w:ascii="Times New Roman" w:hAnsi="Times New Roman"/>
          <w:b/>
          <w:sz w:val="20"/>
          <w:szCs w:val="20"/>
        </w:rPr>
      </w:pPr>
      <w:r w:rsidRPr="009F0009">
        <w:rPr>
          <w:noProof/>
          <w:sz w:val="20"/>
          <w:szCs w:val="20"/>
        </w:rPr>
        <w:drawing>
          <wp:inline distT="0" distB="0" distL="0" distR="0">
            <wp:extent cx="4133850" cy="304800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133850" cy="3048000"/>
                    </a:xfrm>
                    <a:prstGeom prst="rect">
                      <a:avLst/>
                    </a:prstGeom>
                    <a:noFill/>
                    <a:ln w="9525">
                      <a:noFill/>
                      <a:miter lim="800000"/>
                      <a:headEnd/>
                      <a:tailEnd/>
                    </a:ln>
                  </pic:spPr>
                </pic:pic>
              </a:graphicData>
            </a:graphic>
          </wp:inline>
        </w:drawing>
      </w:r>
    </w:p>
    <w:p w:rsidR="009F0009" w:rsidRPr="009F0009" w:rsidRDefault="009F0009" w:rsidP="009F0009">
      <w:pPr>
        <w:adjustRightInd w:val="0"/>
        <w:spacing w:after="0" w:line="240" w:lineRule="auto"/>
        <w:jc w:val="center"/>
        <w:rPr>
          <w:rFonts w:ascii="Times New Roman" w:hAnsi="Times New Roman"/>
          <w:sz w:val="20"/>
          <w:szCs w:val="20"/>
        </w:rPr>
      </w:pPr>
    </w:p>
    <w:p w:rsidR="009F0009" w:rsidRPr="009F0009" w:rsidRDefault="009F0009" w:rsidP="009F0009">
      <w:pPr>
        <w:adjustRightInd w:val="0"/>
        <w:spacing w:after="0" w:line="240" w:lineRule="auto"/>
        <w:jc w:val="center"/>
        <w:rPr>
          <w:rFonts w:ascii="Times New Roman" w:hAnsi="Times New Roman"/>
          <w:b/>
          <w:i/>
          <w:sz w:val="18"/>
          <w:szCs w:val="20"/>
        </w:rPr>
      </w:pPr>
      <w:r w:rsidRPr="009F0009">
        <w:rPr>
          <w:rFonts w:ascii="Times New Roman" w:hAnsi="Times New Roman"/>
          <w:b/>
          <w:i/>
          <w:sz w:val="18"/>
          <w:szCs w:val="20"/>
        </w:rPr>
        <w:t>Figure 5: Deformation produced in tilting fixture</w:t>
      </w:r>
    </w:p>
    <w:p w:rsidR="009F0009" w:rsidRDefault="009F0009" w:rsidP="009F0009">
      <w:pPr>
        <w:adjustRightInd w:val="0"/>
        <w:spacing w:after="0" w:line="240" w:lineRule="auto"/>
        <w:jc w:val="both"/>
        <w:rPr>
          <w:rFonts w:ascii="Times New Roman" w:hAnsi="Times New Roman"/>
          <w:b/>
          <w:sz w:val="20"/>
          <w:szCs w:val="20"/>
        </w:rPr>
      </w:pPr>
    </w:p>
    <w:p w:rsidR="009F0009" w:rsidRDefault="009F0009" w:rsidP="009F0009">
      <w:pPr>
        <w:pStyle w:val="ListParagraph"/>
        <w:numPr>
          <w:ilvl w:val="0"/>
          <w:numId w:val="43"/>
        </w:numPr>
        <w:adjustRightInd w:val="0"/>
        <w:spacing w:after="0" w:line="240" w:lineRule="auto"/>
        <w:jc w:val="both"/>
        <w:rPr>
          <w:rFonts w:ascii="Times New Roman" w:hAnsi="Times New Roman"/>
          <w:b/>
          <w:color w:val="44546A" w:themeColor="text2"/>
          <w:szCs w:val="20"/>
        </w:rPr>
      </w:pPr>
      <w:r w:rsidRPr="009F0009">
        <w:rPr>
          <w:rFonts w:ascii="Times New Roman" w:hAnsi="Times New Roman"/>
          <w:b/>
          <w:color w:val="44546A" w:themeColor="text2"/>
          <w:szCs w:val="20"/>
        </w:rPr>
        <w:t>ANALYSIS CONDITION: STATIC POSITION</w:t>
      </w:r>
    </w:p>
    <w:p w:rsidR="009F0009" w:rsidRPr="009F0009" w:rsidRDefault="009F0009" w:rsidP="009F0009">
      <w:pPr>
        <w:pStyle w:val="ListParagraph"/>
        <w:adjustRightInd w:val="0"/>
        <w:spacing w:after="0" w:line="240" w:lineRule="auto"/>
        <w:jc w:val="both"/>
        <w:rPr>
          <w:rFonts w:ascii="Times New Roman" w:hAnsi="Times New Roman"/>
          <w:b/>
          <w:color w:val="44546A" w:themeColor="text2"/>
          <w:szCs w:val="20"/>
        </w:rPr>
      </w:pPr>
    </w:p>
    <w:p w:rsidR="009F0009" w:rsidRPr="009F0009" w:rsidRDefault="009F0009" w:rsidP="009F0009">
      <w:pPr>
        <w:adjustRightInd w:val="0"/>
        <w:spacing w:after="0" w:line="240" w:lineRule="auto"/>
        <w:jc w:val="center"/>
        <w:rPr>
          <w:rFonts w:ascii="Times New Roman" w:hAnsi="Times New Roman"/>
          <w:sz w:val="20"/>
          <w:szCs w:val="20"/>
        </w:rPr>
      </w:pPr>
      <w:r w:rsidRPr="009F0009">
        <w:rPr>
          <w:rFonts w:ascii="Times New Roman" w:hAnsi="Times New Roman"/>
          <w:noProof/>
          <w:sz w:val="20"/>
          <w:szCs w:val="20"/>
        </w:rPr>
        <w:drawing>
          <wp:inline distT="0" distB="0" distL="0" distR="0">
            <wp:extent cx="4438650" cy="3248025"/>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438650" cy="3248025"/>
                    </a:xfrm>
                    <a:prstGeom prst="rect">
                      <a:avLst/>
                    </a:prstGeom>
                    <a:noFill/>
                    <a:ln w="9525">
                      <a:noFill/>
                      <a:miter lim="800000"/>
                      <a:headEnd/>
                      <a:tailEnd/>
                    </a:ln>
                  </pic:spPr>
                </pic:pic>
              </a:graphicData>
            </a:graphic>
          </wp:inline>
        </w:drawing>
      </w:r>
    </w:p>
    <w:p w:rsidR="009F0009" w:rsidRPr="009F0009" w:rsidRDefault="009F0009" w:rsidP="009F0009">
      <w:pPr>
        <w:adjustRightInd w:val="0"/>
        <w:spacing w:after="0" w:line="240" w:lineRule="auto"/>
        <w:jc w:val="center"/>
        <w:rPr>
          <w:rFonts w:ascii="Times New Roman" w:hAnsi="Times New Roman"/>
          <w:b/>
          <w:i/>
          <w:sz w:val="18"/>
          <w:szCs w:val="20"/>
        </w:rPr>
      </w:pPr>
      <w:r w:rsidRPr="009F0009">
        <w:rPr>
          <w:rFonts w:ascii="Times New Roman" w:hAnsi="Times New Roman"/>
          <w:b/>
          <w:i/>
          <w:sz w:val="18"/>
          <w:szCs w:val="20"/>
        </w:rPr>
        <w:t>Figure 6: Mesh model</w:t>
      </w:r>
    </w:p>
    <w:p w:rsidR="009F0009" w:rsidRDefault="009F0009" w:rsidP="009F0009">
      <w:pPr>
        <w:adjustRightInd w:val="0"/>
        <w:spacing w:after="0" w:line="240" w:lineRule="auto"/>
        <w:rPr>
          <w:rFonts w:ascii="Times New Roman" w:hAnsi="Times New Roman"/>
          <w:b/>
          <w:sz w:val="20"/>
          <w:szCs w:val="20"/>
        </w:rPr>
      </w:pPr>
    </w:p>
    <w:p w:rsidR="009F0009" w:rsidRDefault="009F0009" w:rsidP="009F0009">
      <w:pPr>
        <w:adjustRightInd w:val="0"/>
        <w:spacing w:after="0" w:line="240" w:lineRule="auto"/>
        <w:rPr>
          <w:rFonts w:ascii="Times New Roman" w:hAnsi="Times New Roman"/>
          <w:b/>
          <w:sz w:val="20"/>
          <w:szCs w:val="20"/>
        </w:rPr>
      </w:pPr>
    </w:p>
    <w:p w:rsidR="009F0009" w:rsidRDefault="009F0009" w:rsidP="009F0009">
      <w:pPr>
        <w:adjustRightInd w:val="0"/>
        <w:spacing w:after="0" w:line="240" w:lineRule="auto"/>
        <w:rPr>
          <w:rFonts w:ascii="Times New Roman" w:hAnsi="Times New Roman"/>
          <w:b/>
          <w:sz w:val="20"/>
          <w:szCs w:val="20"/>
        </w:rPr>
      </w:pPr>
    </w:p>
    <w:p w:rsidR="009F0009" w:rsidRDefault="009F0009" w:rsidP="009F0009">
      <w:pPr>
        <w:adjustRightInd w:val="0"/>
        <w:spacing w:after="0" w:line="240" w:lineRule="auto"/>
        <w:rPr>
          <w:rFonts w:ascii="Times New Roman" w:hAnsi="Times New Roman"/>
          <w:b/>
          <w:sz w:val="20"/>
          <w:szCs w:val="20"/>
        </w:rPr>
      </w:pPr>
    </w:p>
    <w:p w:rsidR="009F0009" w:rsidRDefault="009F0009" w:rsidP="009F0009">
      <w:pPr>
        <w:adjustRightInd w:val="0"/>
        <w:spacing w:after="0" w:line="240" w:lineRule="auto"/>
        <w:rPr>
          <w:rFonts w:ascii="Times New Roman" w:hAnsi="Times New Roman"/>
          <w:b/>
          <w:sz w:val="20"/>
          <w:szCs w:val="20"/>
        </w:rPr>
      </w:pPr>
    </w:p>
    <w:p w:rsidR="009F0009" w:rsidRDefault="009F0009" w:rsidP="009F0009">
      <w:pPr>
        <w:adjustRightInd w:val="0"/>
        <w:spacing w:after="0" w:line="240" w:lineRule="auto"/>
        <w:rPr>
          <w:rFonts w:ascii="Times New Roman" w:hAnsi="Times New Roman"/>
          <w:b/>
          <w:sz w:val="20"/>
          <w:szCs w:val="20"/>
        </w:rPr>
      </w:pPr>
    </w:p>
    <w:p w:rsidR="009F0009" w:rsidRDefault="009F0009" w:rsidP="009F0009">
      <w:pPr>
        <w:adjustRightInd w:val="0"/>
        <w:spacing w:after="0" w:line="240" w:lineRule="auto"/>
        <w:rPr>
          <w:rFonts w:ascii="Times New Roman" w:hAnsi="Times New Roman"/>
          <w:b/>
          <w:sz w:val="20"/>
          <w:szCs w:val="20"/>
        </w:rPr>
      </w:pPr>
      <w:r w:rsidRPr="009F0009">
        <w:rPr>
          <w:rFonts w:ascii="Times New Roman" w:hAnsi="Times New Roman"/>
          <w:b/>
          <w:sz w:val="20"/>
          <w:szCs w:val="20"/>
        </w:rPr>
        <w:t>Stress generated in tilting fixture</w:t>
      </w:r>
    </w:p>
    <w:p w:rsidR="009F0009" w:rsidRPr="009F0009" w:rsidRDefault="009F0009" w:rsidP="009F0009">
      <w:pPr>
        <w:adjustRightInd w:val="0"/>
        <w:spacing w:after="0" w:line="240" w:lineRule="auto"/>
        <w:rPr>
          <w:rFonts w:ascii="Times New Roman" w:hAnsi="Times New Roman"/>
          <w:b/>
          <w:sz w:val="20"/>
          <w:szCs w:val="20"/>
        </w:rPr>
      </w:pPr>
    </w:p>
    <w:p w:rsidR="009F0009" w:rsidRPr="009F0009" w:rsidRDefault="009F0009" w:rsidP="009F0009">
      <w:pPr>
        <w:spacing w:after="0" w:line="240" w:lineRule="auto"/>
        <w:jc w:val="center"/>
        <w:rPr>
          <w:rFonts w:ascii="Times New Roman" w:hAnsi="Times New Roman"/>
          <w:noProof/>
          <w:sz w:val="20"/>
          <w:szCs w:val="20"/>
        </w:rPr>
      </w:pPr>
      <w:r w:rsidRPr="009F0009">
        <w:rPr>
          <w:rFonts w:ascii="Times New Roman" w:hAnsi="Times New Roman"/>
          <w:noProof/>
          <w:sz w:val="20"/>
          <w:szCs w:val="20"/>
        </w:rPr>
        <w:drawing>
          <wp:inline distT="0" distB="0" distL="0" distR="0">
            <wp:extent cx="4057650" cy="3267075"/>
            <wp:effectExtent l="1905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4057650" cy="3267075"/>
                    </a:xfrm>
                    <a:prstGeom prst="rect">
                      <a:avLst/>
                    </a:prstGeom>
                    <a:noFill/>
                    <a:ln w="9525">
                      <a:noFill/>
                      <a:miter lim="800000"/>
                      <a:headEnd/>
                      <a:tailEnd/>
                    </a:ln>
                  </pic:spPr>
                </pic:pic>
              </a:graphicData>
            </a:graphic>
          </wp:inline>
        </w:drawing>
      </w:r>
    </w:p>
    <w:p w:rsidR="009F0009" w:rsidRDefault="009F0009" w:rsidP="009F0009">
      <w:pPr>
        <w:adjustRightInd w:val="0"/>
        <w:spacing w:after="0" w:line="240" w:lineRule="auto"/>
        <w:jc w:val="center"/>
        <w:rPr>
          <w:rFonts w:ascii="Times New Roman" w:hAnsi="Times New Roman"/>
          <w:b/>
          <w:i/>
          <w:sz w:val="18"/>
          <w:szCs w:val="20"/>
        </w:rPr>
      </w:pPr>
      <w:r w:rsidRPr="009F0009">
        <w:rPr>
          <w:rFonts w:ascii="Times New Roman" w:hAnsi="Times New Roman"/>
          <w:b/>
          <w:i/>
          <w:sz w:val="18"/>
          <w:szCs w:val="20"/>
        </w:rPr>
        <w:t xml:space="preserve">Figure 7: Stress generated in tilting fixture </w:t>
      </w:r>
    </w:p>
    <w:p w:rsidR="009F0009" w:rsidRPr="009F0009" w:rsidRDefault="009F0009" w:rsidP="009F0009">
      <w:pPr>
        <w:adjustRightInd w:val="0"/>
        <w:spacing w:after="0" w:line="240" w:lineRule="auto"/>
        <w:jc w:val="center"/>
        <w:rPr>
          <w:rFonts w:ascii="Times New Roman" w:hAnsi="Times New Roman"/>
          <w:b/>
          <w:i/>
          <w:sz w:val="18"/>
          <w:szCs w:val="20"/>
        </w:rPr>
      </w:pPr>
    </w:p>
    <w:p w:rsidR="009F0009" w:rsidRPr="009F0009" w:rsidRDefault="009F0009" w:rsidP="009F0009">
      <w:pPr>
        <w:adjustRightInd w:val="0"/>
        <w:spacing w:after="0" w:line="240" w:lineRule="auto"/>
        <w:jc w:val="center"/>
        <w:rPr>
          <w:rFonts w:ascii="Times New Roman" w:hAnsi="Times New Roman"/>
          <w:sz w:val="20"/>
          <w:szCs w:val="20"/>
        </w:rPr>
      </w:pPr>
    </w:p>
    <w:p w:rsidR="009F0009" w:rsidRDefault="009F0009" w:rsidP="009F0009">
      <w:pPr>
        <w:adjustRightInd w:val="0"/>
        <w:spacing w:after="0" w:line="240" w:lineRule="auto"/>
        <w:rPr>
          <w:rFonts w:ascii="Times New Roman" w:hAnsi="Times New Roman"/>
          <w:b/>
          <w:sz w:val="20"/>
          <w:szCs w:val="20"/>
        </w:rPr>
      </w:pPr>
      <w:r w:rsidRPr="009F0009">
        <w:rPr>
          <w:rFonts w:ascii="Times New Roman" w:hAnsi="Times New Roman"/>
          <w:b/>
          <w:sz w:val="20"/>
          <w:szCs w:val="20"/>
        </w:rPr>
        <w:t>Deformation produced in tilting fixture</w:t>
      </w:r>
    </w:p>
    <w:p w:rsidR="009F0009" w:rsidRPr="009F0009" w:rsidRDefault="009F0009" w:rsidP="009F0009">
      <w:pPr>
        <w:adjustRightInd w:val="0"/>
        <w:spacing w:after="0" w:line="240" w:lineRule="auto"/>
        <w:rPr>
          <w:rFonts w:ascii="Times New Roman" w:hAnsi="Times New Roman"/>
          <w:b/>
          <w:sz w:val="20"/>
          <w:szCs w:val="20"/>
        </w:rPr>
      </w:pPr>
    </w:p>
    <w:p w:rsidR="009F0009" w:rsidRPr="009F0009" w:rsidRDefault="009F0009" w:rsidP="009F0009">
      <w:pPr>
        <w:spacing w:after="0" w:line="240" w:lineRule="auto"/>
        <w:jc w:val="center"/>
        <w:rPr>
          <w:sz w:val="20"/>
          <w:szCs w:val="20"/>
        </w:rPr>
      </w:pPr>
      <w:r w:rsidRPr="009F0009">
        <w:rPr>
          <w:noProof/>
          <w:sz w:val="20"/>
          <w:szCs w:val="20"/>
        </w:rPr>
        <w:drawing>
          <wp:inline distT="0" distB="0" distL="0" distR="0">
            <wp:extent cx="4105275" cy="311467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4105275" cy="3114675"/>
                    </a:xfrm>
                    <a:prstGeom prst="rect">
                      <a:avLst/>
                    </a:prstGeom>
                    <a:noFill/>
                    <a:ln w="9525">
                      <a:noFill/>
                      <a:miter lim="800000"/>
                      <a:headEnd/>
                      <a:tailEnd/>
                    </a:ln>
                  </pic:spPr>
                </pic:pic>
              </a:graphicData>
            </a:graphic>
          </wp:inline>
        </w:drawing>
      </w:r>
    </w:p>
    <w:p w:rsidR="009F0009" w:rsidRPr="009F0009" w:rsidRDefault="009F0009" w:rsidP="009F0009">
      <w:pPr>
        <w:adjustRightInd w:val="0"/>
        <w:spacing w:after="0" w:line="240" w:lineRule="auto"/>
        <w:jc w:val="center"/>
        <w:rPr>
          <w:rFonts w:ascii="Times New Roman" w:hAnsi="Times New Roman"/>
          <w:b/>
          <w:i/>
          <w:sz w:val="18"/>
          <w:szCs w:val="20"/>
        </w:rPr>
      </w:pPr>
      <w:r w:rsidRPr="009F0009">
        <w:rPr>
          <w:rFonts w:ascii="Times New Roman" w:hAnsi="Times New Roman"/>
          <w:b/>
          <w:i/>
          <w:sz w:val="18"/>
          <w:szCs w:val="20"/>
        </w:rPr>
        <w:t>Figure 8: Deformation produced in tilting fixture</w:t>
      </w:r>
    </w:p>
    <w:p w:rsidR="009F0009" w:rsidRPr="009F0009" w:rsidRDefault="009F0009" w:rsidP="009F0009">
      <w:pPr>
        <w:adjustRightInd w:val="0"/>
        <w:spacing w:after="0" w:line="240" w:lineRule="auto"/>
        <w:jc w:val="center"/>
        <w:rPr>
          <w:rFonts w:ascii="Times New Roman" w:hAnsi="Times New Roman"/>
          <w:sz w:val="20"/>
          <w:szCs w:val="20"/>
        </w:rPr>
      </w:pP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Analysis condition: Neutral position</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Maximum stress is 277.61 MPa which is in local area.</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Deflection of fixture is 1-3 mm</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Result of analysis is within limit, so for particular loading condition in neutral position fixture is safe.</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Analysis condition: Static position</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Maximum stress is 288..64 MPa which is in local area.</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Deflection of fixture is 1-3 mm.</w:t>
      </w:r>
    </w:p>
    <w:p w:rsidR="009F0009" w:rsidRPr="009F0009" w:rsidRDefault="009F0009" w:rsidP="009F0009">
      <w:pPr>
        <w:adjustRightInd w:val="0"/>
        <w:spacing w:after="0" w:line="240" w:lineRule="auto"/>
        <w:rPr>
          <w:rFonts w:ascii="Times New Roman" w:hAnsi="Times New Roman"/>
          <w:sz w:val="20"/>
          <w:szCs w:val="20"/>
        </w:rPr>
      </w:pPr>
      <w:r w:rsidRPr="009F0009">
        <w:rPr>
          <w:rFonts w:ascii="Times New Roman" w:hAnsi="Times New Roman"/>
          <w:sz w:val="20"/>
          <w:szCs w:val="20"/>
        </w:rPr>
        <w:t>Result of analysis is within limit, so for particular loading condition in static position fixture is safe.</w:t>
      </w:r>
    </w:p>
    <w:p w:rsidR="009F0009" w:rsidRPr="009F0009" w:rsidRDefault="009F0009" w:rsidP="009F0009">
      <w:pPr>
        <w:adjustRightInd w:val="0"/>
        <w:spacing w:after="0" w:line="240" w:lineRule="auto"/>
        <w:rPr>
          <w:rFonts w:ascii="Times New Roman" w:hAnsi="Times New Roman"/>
          <w:sz w:val="20"/>
          <w:szCs w:val="20"/>
        </w:rPr>
      </w:pPr>
    </w:p>
    <w:p w:rsidR="009F0009" w:rsidRPr="009F0009" w:rsidRDefault="009F0009" w:rsidP="009F0009">
      <w:pPr>
        <w:pStyle w:val="ListParagraph"/>
        <w:numPr>
          <w:ilvl w:val="0"/>
          <w:numId w:val="43"/>
        </w:numPr>
        <w:adjustRightInd w:val="0"/>
        <w:spacing w:after="0" w:line="240" w:lineRule="auto"/>
        <w:rPr>
          <w:rFonts w:ascii="Times New Roman" w:hAnsi="Times New Roman"/>
          <w:b/>
          <w:color w:val="44546A" w:themeColor="text2"/>
          <w:szCs w:val="20"/>
        </w:rPr>
      </w:pPr>
      <w:r w:rsidRPr="009F0009">
        <w:rPr>
          <w:rFonts w:ascii="Times New Roman" w:hAnsi="Times New Roman"/>
          <w:b/>
          <w:color w:val="44546A" w:themeColor="text2"/>
          <w:szCs w:val="20"/>
        </w:rPr>
        <w:t>CONCLUSION</w:t>
      </w:r>
    </w:p>
    <w:p w:rsidR="009F0009" w:rsidRDefault="009F0009" w:rsidP="009F0009">
      <w:pPr>
        <w:adjustRightInd w:val="0"/>
        <w:spacing w:after="0" w:line="240" w:lineRule="auto"/>
        <w:jc w:val="both"/>
        <w:rPr>
          <w:rFonts w:ascii="Times New Roman" w:hAnsi="Times New Roman"/>
          <w:sz w:val="20"/>
          <w:szCs w:val="20"/>
        </w:rPr>
      </w:pPr>
      <w:r w:rsidRPr="009F0009">
        <w:rPr>
          <w:rFonts w:ascii="Times New Roman" w:hAnsi="Times New Roman"/>
          <w:sz w:val="20"/>
          <w:szCs w:val="20"/>
        </w:rPr>
        <w:t>As define in problem, design and analysis of tilting fixture has been done for weight capacity of 125 MT. After comparing the results of original and modified tilting fixture, some observations were made. These observations are as below:</w:t>
      </w:r>
    </w:p>
    <w:p w:rsidR="009F0009" w:rsidRDefault="009F0009" w:rsidP="009F0009">
      <w:pPr>
        <w:adjustRightInd w:val="0"/>
        <w:spacing w:after="0" w:line="240" w:lineRule="auto"/>
        <w:jc w:val="both"/>
        <w:rPr>
          <w:rFonts w:ascii="Times New Roman" w:hAnsi="Times New Roman"/>
          <w:sz w:val="20"/>
          <w:szCs w:val="20"/>
        </w:rPr>
      </w:pPr>
    </w:p>
    <w:p w:rsidR="009F0009" w:rsidRPr="009F0009" w:rsidRDefault="009F0009" w:rsidP="009F0009">
      <w:pPr>
        <w:adjustRightInd w:val="0"/>
        <w:spacing w:after="0" w:line="240" w:lineRule="auto"/>
        <w:jc w:val="both"/>
        <w:rPr>
          <w:rFonts w:ascii="Times New Roman" w:hAnsi="Times New Roman"/>
          <w:sz w:val="20"/>
          <w:szCs w:val="20"/>
        </w:rPr>
      </w:pPr>
      <w:r w:rsidRPr="009F0009">
        <w:rPr>
          <w:rFonts w:ascii="Times New Roman" w:hAnsi="Times New Roman"/>
          <w:sz w:val="20"/>
          <w:szCs w:val="20"/>
        </w:rPr>
        <w:t>In weight reduction scheme,Results of structural analysis for neutral position and static position were safe.</w:t>
      </w:r>
    </w:p>
    <w:p w:rsidR="009F0009" w:rsidRPr="009F0009" w:rsidRDefault="009F0009" w:rsidP="009F0009">
      <w:pPr>
        <w:pStyle w:val="ListParagraph"/>
        <w:numPr>
          <w:ilvl w:val="0"/>
          <w:numId w:val="40"/>
        </w:numPr>
        <w:autoSpaceDE w:val="0"/>
        <w:autoSpaceDN w:val="0"/>
        <w:adjustRightInd w:val="0"/>
        <w:spacing w:after="0" w:line="240" w:lineRule="auto"/>
        <w:jc w:val="both"/>
        <w:rPr>
          <w:rFonts w:ascii="Times New Roman" w:hAnsi="Times New Roman"/>
          <w:sz w:val="20"/>
          <w:szCs w:val="20"/>
        </w:rPr>
      </w:pPr>
      <w:r w:rsidRPr="009F0009">
        <w:rPr>
          <w:rFonts w:ascii="Times New Roman" w:hAnsi="Times New Roman"/>
          <w:sz w:val="20"/>
          <w:szCs w:val="20"/>
        </w:rPr>
        <w:t>The weight reduction of fixture was 4.85 MT.</w:t>
      </w:r>
    </w:p>
    <w:p w:rsidR="009F0009" w:rsidRPr="009F0009" w:rsidRDefault="009F0009" w:rsidP="009F0009">
      <w:pPr>
        <w:pStyle w:val="ListParagraph"/>
        <w:numPr>
          <w:ilvl w:val="0"/>
          <w:numId w:val="40"/>
        </w:numPr>
        <w:autoSpaceDE w:val="0"/>
        <w:autoSpaceDN w:val="0"/>
        <w:adjustRightInd w:val="0"/>
        <w:spacing w:after="0" w:line="240" w:lineRule="auto"/>
        <w:jc w:val="both"/>
        <w:rPr>
          <w:rFonts w:ascii="Times New Roman" w:hAnsi="Times New Roman"/>
          <w:sz w:val="20"/>
          <w:szCs w:val="20"/>
        </w:rPr>
      </w:pPr>
      <w:r w:rsidRPr="009F0009">
        <w:rPr>
          <w:rFonts w:ascii="Times New Roman" w:hAnsi="Times New Roman"/>
          <w:sz w:val="20"/>
          <w:szCs w:val="20"/>
        </w:rPr>
        <w:t>The maximum stress produced in fixture was 146 MPa.</w:t>
      </w:r>
    </w:p>
    <w:p w:rsidR="009F0009" w:rsidRPr="009F0009" w:rsidRDefault="009F0009" w:rsidP="009F0009">
      <w:pPr>
        <w:pStyle w:val="ListParagraph"/>
        <w:numPr>
          <w:ilvl w:val="0"/>
          <w:numId w:val="40"/>
        </w:numPr>
        <w:autoSpaceDE w:val="0"/>
        <w:autoSpaceDN w:val="0"/>
        <w:adjustRightInd w:val="0"/>
        <w:spacing w:after="0" w:line="240" w:lineRule="auto"/>
        <w:jc w:val="both"/>
        <w:rPr>
          <w:rFonts w:ascii="Times New Roman" w:hAnsi="Times New Roman"/>
          <w:sz w:val="20"/>
          <w:szCs w:val="20"/>
        </w:rPr>
      </w:pPr>
      <w:r w:rsidRPr="009F0009">
        <w:rPr>
          <w:rFonts w:ascii="Times New Roman" w:hAnsi="Times New Roman"/>
          <w:sz w:val="20"/>
          <w:szCs w:val="20"/>
        </w:rPr>
        <w:t>The displacement of fixture was 1-3 mm.</w:t>
      </w:r>
    </w:p>
    <w:p w:rsidR="009F0009" w:rsidRPr="009F0009" w:rsidRDefault="009F0009" w:rsidP="009F0009">
      <w:pPr>
        <w:pStyle w:val="ListParagraph"/>
        <w:numPr>
          <w:ilvl w:val="0"/>
          <w:numId w:val="40"/>
        </w:numPr>
        <w:autoSpaceDE w:val="0"/>
        <w:autoSpaceDN w:val="0"/>
        <w:adjustRightInd w:val="0"/>
        <w:spacing w:after="0" w:line="240" w:lineRule="auto"/>
        <w:jc w:val="both"/>
        <w:rPr>
          <w:rFonts w:ascii="Times New Roman" w:hAnsi="Times New Roman"/>
          <w:sz w:val="20"/>
          <w:szCs w:val="20"/>
        </w:rPr>
      </w:pPr>
      <w:r w:rsidRPr="009F0009">
        <w:rPr>
          <w:rFonts w:ascii="Times New Roman" w:hAnsi="Times New Roman"/>
          <w:sz w:val="20"/>
          <w:szCs w:val="20"/>
        </w:rPr>
        <w:t>In critical region of fixture, stresses were inacceptable level.</w:t>
      </w:r>
    </w:p>
    <w:p w:rsidR="009F0009" w:rsidRPr="009F0009" w:rsidRDefault="009F0009" w:rsidP="009F0009">
      <w:pPr>
        <w:pStyle w:val="ListParagraph"/>
        <w:autoSpaceDE w:val="0"/>
        <w:autoSpaceDN w:val="0"/>
        <w:adjustRightInd w:val="0"/>
        <w:spacing w:after="0" w:line="240" w:lineRule="auto"/>
        <w:jc w:val="both"/>
        <w:rPr>
          <w:rFonts w:ascii="Times New Roman" w:hAnsi="Times New Roman"/>
          <w:sz w:val="20"/>
          <w:szCs w:val="20"/>
        </w:rPr>
      </w:pPr>
    </w:p>
    <w:p w:rsidR="009F0009" w:rsidRPr="009F0009" w:rsidRDefault="009F0009" w:rsidP="009F0009">
      <w:pPr>
        <w:pStyle w:val="ListParagraph"/>
        <w:numPr>
          <w:ilvl w:val="0"/>
          <w:numId w:val="43"/>
        </w:numPr>
        <w:adjustRightInd w:val="0"/>
        <w:spacing w:after="0" w:line="240" w:lineRule="auto"/>
        <w:rPr>
          <w:rFonts w:ascii="Times New Roman" w:hAnsi="Times New Roman"/>
          <w:b/>
          <w:color w:val="44546A" w:themeColor="text2"/>
          <w:szCs w:val="20"/>
        </w:rPr>
      </w:pPr>
      <w:r w:rsidRPr="009F0009">
        <w:rPr>
          <w:rFonts w:ascii="Times New Roman" w:hAnsi="Times New Roman"/>
          <w:b/>
          <w:color w:val="44546A" w:themeColor="text2"/>
          <w:szCs w:val="20"/>
        </w:rPr>
        <w:t>FUTURE SCOPE</w:t>
      </w:r>
    </w:p>
    <w:p w:rsidR="009F0009" w:rsidRPr="009F0009" w:rsidRDefault="009F0009" w:rsidP="009F0009">
      <w:pPr>
        <w:numPr>
          <w:ilvl w:val="0"/>
          <w:numId w:val="41"/>
        </w:numPr>
        <w:adjustRightInd w:val="0"/>
        <w:spacing w:after="0" w:line="240" w:lineRule="auto"/>
        <w:jc w:val="both"/>
        <w:rPr>
          <w:rFonts w:ascii="Times New Roman" w:hAnsi="Times New Roman"/>
          <w:sz w:val="20"/>
          <w:szCs w:val="20"/>
        </w:rPr>
      </w:pPr>
      <w:r w:rsidRPr="009F0009">
        <w:rPr>
          <w:rFonts w:ascii="Times New Roman" w:hAnsi="Times New Roman"/>
          <w:sz w:val="20"/>
          <w:szCs w:val="20"/>
        </w:rPr>
        <w:t>Automation of tilting fixture</w:t>
      </w:r>
    </w:p>
    <w:p w:rsidR="009F0009" w:rsidRPr="009F0009" w:rsidRDefault="009F0009" w:rsidP="009F0009">
      <w:pPr>
        <w:numPr>
          <w:ilvl w:val="0"/>
          <w:numId w:val="41"/>
        </w:numPr>
        <w:adjustRightInd w:val="0"/>
        <w:spacing w:after="0" w:line="240" w:lineRule="auto"/>
        <w:jc w:val="both"/>
        <w:rPr>
          <w:rFonts w:ascii="Times New Roman" w:hAnsi="Times New Roman"/>
          <w:sz w:val="20"/>
          <w:szCs w:val="20"/>
        </w:rPr>
      </w:pPr>
      <w:r w:rsidRPr="009F0009">
        <w:rPr>
          <w:rFonts w:ascii="Times New Roman" w:hAnsi="Times New Roman"/>
          <w:sz w:val="20"/>
          <w:szCs w:val="20"/>
        </w:rPr>
        <w:t>Design of tilting mechanism for automation</w:t>
      </w:r>
    </w:p>
    <w:p w:rsidR="009F0009" w:rsidRPr="009F0009" w:rsidRDefault="009F0009" w:rsidP="009F0009">
      <w:pPr>
        <w:pStyle w:val="ListParagraph"/>
        <w:numPr>
          <w:ilvl w:val="0"/>
          <w:numId w:val="41"/>
        </w:numPr>
        <w:autoSpaceDE w:val="0"/>
        <w:autoSpaceDN w:val="0"/>
        <w:adjustRightInd w:val="0"/>
        <w:spacing w:after="0" w:line="240" w:lineRule="auto"/>
        <w:jc w:val="both"/>
        <w:rPr>
          <w:rFonts w:ascii="Times New Roman" w:hAnsi="Times New Roman"/>
          <w:sz w:val="20"/>
          <w:szCs w:val="20"/>
        </w:rPr>
      </w:pPr>
      <w:r w:rsidRPr="009F0009">
        <w:rPr>
          <w:rFonts w:ascii="Times New Roman" w:hAnsi="Times New Roman"/>
          <w:sz w:val="20"/>
          <w:szCs w:val="20"/>
        </w:rPr>
        <w:t>Chain drive through reduction gearbox and idler rollers</w:t>
      </w:r>
    </w:p>
    <w:p w:rsidR="009F0009" w:rsidRPr="009F0009" w:rsidRDefault="009F0009" w:rsidP="009F0009">
      <w:pPr>
        <w:pStyle w:val="ListParagraph"/>
        <w:numPr>
          <w:ilvl w:val="0"/>
          <w:numId w:val="41"/>
        </w:numPr>
        <w:autoSpaceDE w:val="0"/>
        <w:autoSpaceDN w:val="0"/>
        <w:adjustRightInd w:val="0"/>
        <w:spacing w:after="0" w:line="240" w:lineRule="auto"/>
        <w:jc w:val="both"/>
        <w:rPr>
          <w:rFonts w:ascii="Times New Roman" w:hAnsi="Times New Roman"/>
          <w:sz w:val="20"/>
          <w:szCs w:val="20"/>
        </w:rPr>
      </w:pPr>
      <w:r w:rsidRPr="009F0009">
        <w:rPr>
          <w:rFonts w:ascii="Times New Roman" w:hAnsi="Times New Roman"/>
          <w:sz w:val="20"/>
          <w:szCs w:val="20"/>
        </w:rPr>
        <w:t>Loading / Unloading : By crane</w:t>
      </w:r>
    </w:p>
    <w:p w:rsidR="003F0D8F" w:rsidRPr="009F0009" w:rsidRDefault="009F0009" w:rsidP="009F0009">
      <w:pPr>
        <w:pStyle w:val="ListParagraph"/>
        <w:numPr>
          <w:ilvl w:val="0"/>
          <w:numId w:val="39"/>
        </w:numPr>
        <w:spacing w:after="0" w:line="240" w:lineRule="auto"/>
        <w:jc w:val="both"/>
        <w:rPr>
          <w:rFonts w:ascii="Times New Roman" w:hAnsi="Times New Roman" w:cs="Times New Roman"/>
          <w:sz w:val="20"/>
          <w:szCs w:val="20"/>
        </w:rPr>
      </w:pPr>
      <w:r w:rsidRPr="009F0009">
        <w:rPr>
          <w:rFonts w:ascii="Times New Roman" w:hAnsi="Times New Roman"/>
          <w:sz w:val="20"/>
          <w:szCs w:val="20"/>
        </w:rPr>
        <w:t>Operation : By gearbox and motor</w:t>
      </w:r>
    </w:p>
    <w:p w:rsidR="003F0D8F" w:rsidRPr="009F0009" w:rsidRDefault="003F0D8F" w:rsidP="009F0009">
      <w:pPr>
        <w:spacing w:after="0" w:line="240" w:lineRule="auto"/>
        <w:jc w:val="both"/>
        <w:rPr>
          <w:rFonts w:ascii="Times New Roman" w:hAnsi="Times New Roman" w:cs="Times New Roman"/>
          <w:b/>
          <w:color w:val="44546A" w:themeColor="text2"/>
          <w:szCs w:val="20"/>
        </w:rPr>
      </w:pPr>
    </w:p>
    <w:p w:rsidR="00DB2B64" w:rsidRPr="009F0009" w:rsidRDefault="00DB2B64" w:rsidP="009F0009">
      <w:pPr>
        <w:pStyle w:val="Heading5"/>
        <w:numPr>
          <w:ilvl w:val="0"/>
          <w:numId w:val="43"/>
        </w:numPr>
        <w:spacing w:before="0" w:after="0"/>
        <w:jc w:val="both"/>
        <w:rPr>
          <w:b/>
          <w:color w:val="44546A" w:themeColor="text2"/>
          <w:sz w:val="22"/>
          <w:szCs w:val="20"/>
        </w:rPr>
      </w:pPr>
      <w:r w:rsidRPr="009F0009">
        <w:rPr>
          <w:b/>
          <w:color w:val="44546A" w:themeColor="text2"/>
          <w:sz w:val="22"/>
          <w:szCs w:val="20"/>
        </w:rPr>
        <w:t>REFERENCES</w:t>
      </w:r>
    </w:p>
    <w:p w:rsidR="009F0009"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L. P. Zick “Stresses in Large Horizontal Cylindrical Pressure Vessels on Two Saddle Supports”, The Welding Journal Research Supplement, Pages: 959 –970, Sept 1951.</w:t>
      </w:r>
    </w:p>
    <w:p w:rsidR="009F0009"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Shafique M.A. Khan “Stress distributions in a horizontal pressure vesseland the saddle supports”, International Journal of Pressure Vessels and Piping,V, Pages: 239 –244, Oct 2016.</w:t>
      </w:r>
    </w:p>
    <w:p w:rsidR="009F0009"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Mr. Amarnath Y. Zore “Design and Optimization of Saddle For Horizontal Pressure Vessel”, International Engineering Research Journal,Special Issue, Issue 2, Pages: 4201 –4203, 2015.</w:t>
      </w:r>
    </w:p>
    <w:p w:rsidR="009F0009"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Limbasiya Vimal, “Design and Analysis of Fixture for Heavy Shell Tilting ”, Institute Of Technology, Nirma University, Ahmedabad,Pages: 1 –5, Dec 2010.</w:t>
      </w:r>
    </w:p>
    <w:p w:rsidR="009F0009"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Brian Dorchik “Design of a 5-Axis Fixture System”, Worcester polytechnic institute,Aug2006.</w:t>
      </w:r>
    </w:p>
    <w:p w:rsidR="009F0009"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.Shailesh S.Pachbhai “A Review on Design of Fixtures”, International Journal of Engineering Research and General Science,Volume 2, Issue 2, Pages: 126 –146, Feb 2014.</w:t>
      </w:r>
    </w:p>
    <w:p w:rsidR="00183106" w:rsidRPr="009F0009" w:rsidRDefault="009F0009" w:rsidP="009F0009">
      <w:pPr>
        <w:numPr>
          <w:ilvl w:val="0"/>
          <w:numId w:val="42"/>
        </w:numPr>
        <w:adjustRightInd w:val="0"/>
        <w:spacing w:after="0" w:line="240" w:lineRule="auto"/>
        <w:jc w:val="both"/>
        <w:rPr>
          <w:rFonts w:ascii="Times New Roman" w:hAnsi="Times New Roman"/>
          <w:sz w:val="20"/>
        </w:rPr>
      </w:pPr>
      <w:r w:rsidRPr="009F0009">
        <w:rPr>
          <w:rFonts w:ascii="Times New Roman" w:hAnsi="Times New Roman"/>
          <w:sz w:val="20"/>
        </w:rPr>
        <w:t>Shailesh S.Pachbhai “Design And Development Of Hydraulic Fixture For Machining Hydraulic Lift Housing”, International Journal of Mechanical Engineering and Robotics Research, Volume 3, Issue 3, Pages: 204 –214, July 2014</w:t>
      </w:r>
    </w:p>
    <w:p w:rsidR="00DB2B64" w:rsidRPr="009F0009" w:rsidRDefault="00DB2B64" w:rsidP="009F0009">
      <w:pPr>
        <w:autoSpaceDE w:val="0"/>
        <w:autoSpaceDN w:val="0"/>
        <w:adjustRightInd w:val="0"/>
        <w:spacing w:after="0" w:line="240" w:lineRule="auto"/>
        <w:jc w:val="both"/>
        <w:rPr>
          <w:rFonts w:ascii="Times New Roman" w:hAnsi="Times New Roman" w:cs="Times New Roman"/>
          <w:sz w:val="20"/>
          <w:szCs w:val="20"/>
        </w:rPr>
      </w:pPr>
    </w:p>
    <w:p w:rsidR="00DB2B64" w:rsidRPr="009F0009" w:rsidRDefault="00DB2B64" w:rsidP="009F0009">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9F0009">
        <w:rPr>
          <w:rFonts w:ascii="Times New Roman" w:hAnsi="Times New Roman" w:cs="Times New Roman"/>
          <w:b/>
          <w:color w:val="44546A" w:themeColor="text2"/>
          <w:sz w:val="20"/>
          <w:szCs w:val="20"/>
        </w:rPr>
        <w:t>CITE AN ARTICLE</w:t>
      </w:r>
    </w:p>
    <w:p w:rsidR="00DB2B64" w:rsidRPr="009F0009" w:rsidRDefault="00DB2B64" w:rsidP="009F0009">
      <w:pPr>
        <w:autoSpaceDE w:val="0"/>
        <w:autoSpaceDN w:val="0"/>
        <w:adjustRightInd w:val="0"/>
        <w:spacing w:after="0" w:line="240" w:lineRule="auto"/>
        <w:rPr>
          <w:rFonts w:ascii="Times New Roman" w:hAnsi="Times New Roman" w:cs="Times New Roman"/>
          <w:sz w:val="20"/>
          <w:szCs w:val="20"/>
        </w:rPr>
      </w:pPr>
      <w:r w:rsidRPr="009F0009">
        <w:rPr>
          <w:rFonts w:ascii="Times New Roman" w:hAnsi="Times New Roman" w:cs="Times New Roman"/>
          <w:sz w:val="20"/>
          <w:szCs w:val="20"/>
        </w:rPr>
        <w:t>It will get done by IJESRT Team</w:t>
      </w:r>
    </w:p>
    <w:p w:rsidR="0044570C" w:rsidRPr="009F0009" w:rsidRDefault="0044570C" w:rsidP="009F0009">
      <w:pPr>
        <w:spacing w:after="0" w:line="240" w:lineRule="auto"/>
        <w:jc w:val="both"/>
        <w:rPr>
          <w:rFonts w:ascii="Times New Roman" w:hAnsi="Times New Roman" w:cs="Times New Roman"/>
          <w:sz w:val="20"/>
          <w:szCs w:val="20"/>
        </w:rPr>
      </w:pPr>
    </w:p>
    <w:sectPr w:rsidR="0044570C" w:rsidRPr="009F0009" w:rsidSect="00762E7D">
      <w:headerReference w:type="default" r:id="rId16"/>
      <w:footerReference w:type="default" r:id="rId17"/>
      <w:type w:val="continuous"/>
      <w:pgSz w:w="11907" w:h="16839" w:code="9"/>
      <w:pgMar w:top="1440" w:right="1440" w:bottom="1440" w:left="1440" w:header="720" w:footer="720" w:gutter="0"/>
      <w:pgNumType w:start="37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CCC" w:rsidRDefault="00D27CCC" w:rsidP="00C556D7">
      <w:pPr>
        <w:spacing w:after="0" w:line="240" w:lineRule="auto"/>
      </w:pPr>
      <w:r>
        <w:separator/>
      </w:r>
    </w:p>
  </w:endnote>
  <w:endnote w:type="continuationSeparator" w:id="0">
    <w:p w:rsidR="00D27CCC" w:rsidRDefault="00D27CC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087724" w:rsidRPr="00E13B4C">
          <w:rPr>
            <w:color w:val="44546A" w:themeColor="text2"/>
          </w:rPr>
          <w:fldChar w:fldCharType="begin"/>
        </w:r>
        <w:r w:rsidRPr="00E13B4C">
          <w:rPr>
            <w:color w:val="44546A" w:themeColor="text2"/>
          </w:rPr>
          <w:instrText xml:space="preserve"> PAGE   \* MERGEFORMAT </w:instrText>
        </w:r>
        <w:r w:rsidR="00087724" w:rsidRPr="00E13B4C">
          <w:rPr>
            <w:color w:val="44546A" w:themeColor="text2"/>
          </w:rPr>
          <w:fldChar w:fldCharType="separate"/>
        </w:r>
        <w:r w:rsidR="00D27CCC">
          <w:rPr>
            <w:noProof/>
            <w:color w:val="44546A" w:themeColor="text2"/>
          </w:rPr>
          <w:t>376</w:t>
        </w:r>
        <w:r w:rsidR="00087724"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CCC" w:rsidRDefault="00D27CCC" w:rsidP="00C556D7">
      <w:pPr>
        <w:spacing w:after="0" w:line="240" w:lineRule="auto"/>
      </w:pPr>
      <w:r>
        <w:separator/>
      </w:r>
    </w:p>
  </w:footnote>
  <w:footnote w:type="continuationSeparator" w:id="0">
    <w:p w:rsidR="00D27CCC" w:rsidRDefault="00D27CC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9F0009" w:rsidRPr="009F0009">
      <w:rPr>
        <w:rFonts w:ascii="Times New Roman" w:hAnsi="Times New Roman"/>
        <w:b/>
        <w:color w:val="44546A" w:themeColor="text2"/>
      </w:rPr>
      <w:t>Upadhyay</w:t>
    </w:r>
    <w:r w:rsidR="00605FBC" w:rsidRPr="00605FBC">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E93507">
      <w:rPr>
        <w:rFonts w:ascii="Times New Roman" w:hAnsi="Times New Roman"/>
        <w:b/>
        <w:color w:val="44546A" w:themeColor="text2"/>
      </w:rPr>
      <w:t>7</w:t>
    </w:r>
    <w:r w:rsidRPr="00167C79">
      <w:rPr>
        <w:rFonts w:ascii="Times New Roman" w:hAnsi="Times New Roman"/>
        <w:b/>
        <w:color w:val="44546A" w:themeColor="text2"/>
      </w:rPr>
      <w:t>(</w:t>
    </w:r>
    <w:r w:rsidR="0070439A">
      <w:rPr>
        <w:rFonts w:ascii="Times New Roman" w:hAnsi="Times New Roman"/>
        <w:b/>
        <w:color w:val="44546A" w:themeColor="text2"/>
      </w:rPr>
      <w:t>1</w:t>
    </w:r>
    <w:r w:rsidRPr="00167C79">
      <w:rPr>
        <w:rFonts w:ascii="Times New Roman" w:hAnsi="Times New Roman"/>
        <w:b/>
        <w:color w:val="44546A" w:themeColor="text2"/>
      </w:rPr>
      <w:t xml:space="preserve">): </w:t>
    </w:r>
    <w:r w:rsidR="00E93507">
      <w:rPr>
        <w:rFonts w:ascii="Times New Roman" w:hAnsi="Times New Roman"/>
        <w:b/>
        <w:color w:val="44546A" w:themeColor="text2"/>
      </w:rPr>
      <w:t>January</w:t>
    </w:r>
    <w:r w:rsidRPr="00167C79">
      <w:rPr>
        <w:rFonts w:ascii="Times New Roman" w:hAnsi="Times New Roman"/>
        <w:b/>
        <w:color w:val="44546A" w:themeColor="text2"/>
      </w:rPr>
      <w:t xml:space="preserve">, </w:t>
    </w:r>
    <w:r w:rsidR="00E93507">
      <w:rPr>
        <w:rFonts w:ascii="Times New Roman" w:hAnsi="Times New Roman"/>
        <w:b/>
        <w:color w:val="44546A" w:themeColor="text2"/>
      </w:rPr>
      <w:t>2018</w:t>
    </w:r>
    <w:r w:rsidR="00CC0DF8">
      <w:rPr>
        <w:rFonts w:ascii="Times New Roman" w:hAnsi="Times New Roman"/>
        <w:b/>
        <w:color w:val="44546A" w:themeColor="text2"/>
      </w:rPr>
      <w:t>]</w:t>
    </w:r>
    <w:r w:rsidR="00CC0DF8">
      <w:rPr>
        <w:rFonts w:ascii="Times New Roman" w:hAnsi="Times New Roman"/>
        <w:b/>
        <w:color w:val="44546A" w:themeColor="text2"/>
      </w:rPr>
      <w:tab/>
    </w:r>
    <w:r w:rsidR="00CC0DF8">
      <w:rPr>
        <w:rFonts w:ascii="Times New Roman" w:hAnsi="Times New Roman"/>
        <w:b/>
        <w:color w:val="44546A" w:themeColor="text2"/>
      </w:rPr>
      <w:tab/>
      <w:t>Impact Factor: 5.164</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EE42BD4"/>
    <w:lvl w:ilvl="0">
      <w:numFmt w:val="bullet"/>
      <w:lvlText w:val="*"/>
      <w:lvlJc w:val="left"/>
    </w:lvl>
  </w:abstractNum>
  <w:abstractNum w:abstractNumId="1" w15:restartNumberingAfterBreak="0">
    <w:nsid w:val="00000002"/>
    <w:multiLevelType w:val="singleLevel"/>
    <w:tmpl w:val="0409000B"/>
    <w:lvl w:ilvl="0">
      <w:start w:val="1"/>
      <w:numFmt w:val="bullet"/>
      <w:lvlText w:val=""/>
      <w:lvlJc w:val="left"/>
      <w:pPr>
        <w:ind w:left="720" w:hanging="360"/>
      </w:pPr>
      <w:rPr>
        <w:rFonts w:ascii="Wingdings" w:hAnsi="Wingdings" w:hint="default"/>
      </w:rPr>
    </w:lvl>
  </w:abstractNum>
  <w:abstractNum w:abstractNumId="2" w15:restartNumberingAfterBreak="0">
    <w:nsid w:val="03F446CA"/>
    <w:multiLevelType w:val="hybridMultilevel"/>
    <w:tmpl w:val="53264644"/>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466BA"/>
    <w:multiLevelType w:val="hybridMultilevel"/>
    <w:tmpl w:val="5DD88E2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353B8"/>
    <w:multiLevelType w:val="hybridMultilevel"/>
    <w:tmpl w:val="E752B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8801D9"/>
    <w:multiLevelType w:val="hybridMultilevel"/>
    <w:tmpl w:val="E968DB68"/>
    <w:lvl w:ilvl="0" w:tplc="BD563536">
      <w:start w:val="4"/>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CE0602"/>
    <w:multiLevelType w:val="multilevel"/>
    <w:tmpl w:val="AFDC11B8"/>
    <w:lvl w:ilvl="0">
      <w:start w:val="1"/>
      <w:numFmt w:val="upperRoman"/>
      <w:lvlText w:val="%1."/>
      <w:lvlJc w:val="right"/>
      <w:pPr>
        <w:ind w:left="360" w:hanging="360"/>
      </w:pPr>
      <w:rPr>
        <w:b w:val="0"/>
        <w:sz w:val="22"/>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510" w:hanging="1800"/>
      </w:pPr>
      <w:rPr>
        <w:rFonts w:hint="default"/>
      </w:rPr>
    </w:lvl>
  </w:abstractNum>
  <w:abstractNum w:abstractNumId="7" w15:restartNumberingAfterBreak="0">
    <w:nsid w:val="0E601C18"/>
    <w:multiLevelType w:val="multilevel"/>
    <w:tmpl w:val="047C6F86"/>
    <w:lvl w:ilvl="0">
      <w:start w:val="8"/>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8"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EB2DB8"/>
    <w:multiLevelType w:val="hybridMultilevel"/>
    <w:tmpl w:val="502288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A7E6E"/>
    <w:multiLevelType w:val="hybridMultilevel"/>
    <w:tmpl w:val="3A3A2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BB0664"/>
    <w:multiLevelType w:val="hybridMultilevel"/>
    <w:tmpl w:val="7EE22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60833"/>
    <w:multiLevelType w:val="hybridMultilevel"/>
    <w:tmpl w:val="61DCC8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94C74"/>
    <w:multiLevelType w:val="hybridMultilevel"/>
    <w:tmpl w:val="23C002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44F14F7"/>
    <w:multiLevelType w:val="hybridMultilevel"/>
    <w:tmpl w:val="E84687E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7C145A6"/>
    <w:multiLevelType w:val="hybridMultilevel"/>
    <w:tmpl w:val="9F54CD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E957C3"/>
    <w:multiLevelType w:val="hybridMultilevel"/>
    <w:tmpl w:val="47B68DA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DC622A"/>
    <w:multiLevelType w:val="hybridMultilevel"/>
    <w:tmpl w:val="DC88EB9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0E40C7"/>
    <w:multiLevelType w:val="hybridMultilevel"/>
    <w:tmpl w:val="CE12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E52977"/>
    <w:multiLevelType w:val="hybridMultilevel"/>
    <w:tmpl w:val="019AA8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845A9"/>
    <w:multiLevelType w:val="hybridMultilevel"/>
    <w:tmpl w:val="6EF0791A"/>
    <w:lvl w:ilvl="0" w:tplc="40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85A706B"/>
    <w:multiLevelType w:val="hybridMultilevel"/>
    <w:tmpl w:val="7AE41B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A391E"/>
    <w:multiLevelType w:val="hybridMultilevel"/>
    <w:tmpl w:val="7570B842"/>
    <w:lvl w:ilvl="0" w:tplc="961660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A2665"/>
    <w:multiLevelType w:val="hybridMultilevel"/>
    <w:tmpl w:val="3AEE11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1511EA"/>
    <w:multiLevelType w:val="hybridMultilevel"/>
    <w:tmpl w:val="F59298A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F7CF9"/>
    <w:multiLevelType w:val="hybridMultilevel"/>
    <w:tmpl w:val="F6A245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A0502C"/>
    <w:multiLevelType w:val="hybridMultilevel"/>
    <w:tmpl w:val="8AFC60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00E9A"/>
    <w:multiLevelType w:val="hybridMultilevel"/>
    <w:tmpl w:val="CE900B50"/>
    <w:lvl w:ilvl="0" w:tplc="592C44A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393F67"/>
    <w:multiLevelType w:val="hybridMultilevel"/>
    <w:tmpl w:val="49FE207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5DA12300"/>
    <w:multiLevelType w:val="hybridMultilevel"/>
    <w:tmpl w:val="F64AFDA4"/>
    <w:lvl w:ilvl="0" w:tplc="04090001">
      <w:start w:val="1"/>
      <w:numFmt w:val="bullet"/>
      <w:lvlText w:val=""/>
      <w:lvlJc w:val="left"/>
      <w:pPr>
        <w:tabs>
          <w:tab w:val="num" w:pos="720"/>
        </w:tabs>
        <w:ind w:left="720" w:hanging="360"/>
      </w:pPr>
      <w:rPr>
        <w:rFonts w:ascii="Symbol" w:hAnsi="Symbol" w:hint="default"/>
      </w:rPr>
    </w:lvl>
    <w:lvl w:ilvl="1" w:tplc="C4C09382" w:tentative="1">
      <w:start w:val="1"/>
      <w:numFmt w:val="bullet"/>
      <w:lvlText w:val=""/>
      <w:lvlJc w:val="left"/>
      <w:pPr>
        <w:tabs>
          <w:tab w:val="num" w:pos="1440"/>
        </w:tabs>
        <w:ind w:left="1440" w:hanging="360"/>
      </w:pPr>
      <w:rPr>
        <w:rFonts w:ascii="Wingdings" w:hAnsi="Wingdings" w:hint="default"/>
      </w:rPr>
    </w:lvl>
    <w:lvl w:ilvl="2" w:tplc="6E52D654" w:tentative="1">
      <w:start w:val="1"/>
      <w:numFmt w:val="bullet"/>
      <w:lvlText w:val=""/>
      <w:lvlJc w:val="left"/>
      <w:pPr>
        <w:tabs>
          <w:tab w:val="num" w:pos="2160"/>
        </w:tabs>
        <w:ind w:left="2160" w:hanging="360"/>
      </w:pPr>
      <w:rPr>
        <w:rFonts w:ascii="Wingdings" w:hAnsi="Wingdings" w:hint="default"/>
      </w:rPr>
    </w:lvl>
    <w:lvl w:ilvl="3" w:tplc="D0A617A8" w:tentative="1">
      <w:start w:val="1"/>
      <w:numFmt w:val="bullet"/>
      <w:lvlText w:val=""/>
      <w:lvlJc w:val="left"/>
      <w:pPr>
        <w:tabs>
          <w:tab w:val="num" w:pos="2880"/>
        </w:tabs>
        <w:ind w:left="2880" w:hanging="360"/>
      </w:pPr>
      <w:rPr>
        <w:rFonts w:ascii="Wingdings" w:hAnsi="Wingdings" w:hint="default"/>
      </w:rPr>
    </w:lvl>
    <w:lvl w:ilvl="4" w:tplc="E3FCE26E" w:tentative="1">
      <w:start w:val="1"/>
      <w:numFmt w:val="bullet"/>
      <w:lvlText w:val=""/>
      <w:lvlJc w:val="left"/>
      <w:pPr>
        <w:tabs>
          <w:tab w:val="num" w:pos="3600"/>
        </w:tabs>
        <w:ind w:left="3600" w:hanging="360"/>
      </w:pPr>
      <w:rPr>
        <w:rFonts w:ascii="Wingdings" w:hAnsi="Wingdings" w:hint="default"/>
      </w:rPr>
    </w:lvl>
    <w:lvl w:ilvl="5" w:tplc="1750DCC2" w:tentative="1">
      <w:start w:val="1"/>
      <w:numFmt w:val="bullet"/>
      <w:lvlText w:val=""/>
      <w:lvlJc w:val="left"/>
      <w:pPr>
        <w:tabs>
          <w:tab w:val="num" w:pos="4320"/>
        </w:tabs>
        <w:ind w:left="4320" w:hanging="360"/>
      </w:pPr>
      <w:rPr>
        <w:rFonts w:ascii="Wingdings" w:hAnsi="Wingdings" w:hint="default"/>
      </w:rPr>
    </w:lvl>
    <w:lvl w:ilvl="6" w:tplc="85C2D4EE" w:tentative="1">
      <w:start w:val="1"/>
      <w:numFmt w:val="bullet"/>
      <w:lvlText w:val=""/>
      <w:lvlJc w:val="left"/>
      <w:pPr>
        <w:tabs>
          <w:tab w:val="num" w:pos="5040"/>
        </w:tabs>
        <w:ind w:left="5040" w:hanging="360"/>
      </w:pPr>
      <w:rPr>
        <w:rFonts w:ascii="Wingdings" w:hAnsi="Wingdings" w:hint="default"/>
      </w:rPr>
    </w:lvl>
    <w:lvl w:ilvl="7" w:tplc="5E3A32BA" w:tentative="1">
      <w:start w:val="1"/>
      <w:numFmt w:val="bullet"/>
      <w:lvlText w:val=""/>
      <w:lvlJc w:val="left"/>
      <w:pPr>
        <w:tabs>
          <w:tab w:val="num" w:pos="5760"/>
        </w:tabs>
        <w:ind w:left="5760" w:hanging="360"/>
      </w:pPr>
      <w:rPr>
        <w:rFonts w:ascii="Wingdings" w:hAnsi="Wingdings" w:hint="default"/>
      </w:rPr>
    </w:lvl>
    <w:lvl w:ilvl="8" w:tplc="6392438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733935"/>
    <w:multiLevelType w:val="hybridMultilevel"/>
    <w:tmpl w:val="E0B2A63C"/>
    <w:lvl w:ilvl="0" w:tplc="3C8C2694">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DC573F"/>
    <w:multiLevelType w:val="hybridMultilevel"/>
    <w:tmpl w:val="AD483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3347ED"/>
    <w:multiLevelType w:val="multilevel"/>
    <w:tmpl w:val="BE4C184C"/>
    <w:lvl w:ilvl="0">
      <w:start w:val="2"/>
      <w:numFmt w:val="decimal"/>
      <w:lvlText w:val="%1"/>
      <w:lvlJc w:val="left"/>
      <w:pPr>
        <w:ind w:left="1682" w:hanging="883"/>
      </w:pPr>
      <w:rPr>
        <w:rFonts w:hint="default"/>
      </w:rPr>
    </w:lvl>
    <w:lvl w:ilvl="1">
      <w:start w:val="1"/>
      <w:numFmt w:val="decimal"/>
      <w:lvlText w:val="%1.%2"/>
      <w:lvlJc w:val="left"/>
      <w:pPr>
        <w:ind w:left="1682" w:hanging="883"/>
        <w:jc w:val="right"/>
      </w:pPr>
      <w:rPr>
        <w:rFonts w:ascii="Georgia" w:eastAsia="Georgia" w:hAnsi="Georgia" w:cs="Georgia" w:hint="default"/>
        <w:b/>
        <w:bCs/>
        <w:spacing w:val="-1"/>
        <w:w w:val="100"/>
        <w:sz w:val="34"/>
        <w:szCs w:val="34"/>
      </w:rPr>
    </w:lvl>
    <w:lvl w:ilvl="2">
      <w:start w:val="1"/>
      <w:numFmt w:val="decimal"/>
      <w:lvlText w:val="%1.%2.%3"/>
      <w:lvlJc w:val="left"/>
      <w:pPr>
        <w:ind w:left="1786" w:hanging="987"/>
      </w:pPr>
      <w:rPr>
        <w:rFonts w:ascii="Georgia" w:eastAsia="Georgia" w:hAnsi="Georgia" w:cs="Georgia" w:hint="default"/>
        <w:b/>
        <w:bCs/>
        <w:spacing w:val="-1"/>
        <w:w w:val="104"/>
        <w:sz w:val="28"/>
        <w:szCs w:val="28"/>
      </w:rPr>
    </w:lvl>
    <w:lvl w:ilvl="3">
      <w:numFmt w:val="bullet"/>
      <w:lvlText w:val="•"/>
      <w:lvlJc w:val="left"/>
      <w:pPr>
        <w:ind w:left="1385" w:hanging="237"/>
      </w:pPr>
      <w:rPr>
        <w:rFonts w:ascii="Lucida Sans Unicode" w:eastAsia="Lucida Sans Unicode" w:hAnsi="Lucida Sans Unicode" w:cs="Lucida Sans Unicode" w:hint="default"/>
        <w:w w:val="78"/>
        <w:sz w:val="24"/>
        <w:szCs w:val="24"/>
      </w:rPr>
    </w:lvl>
    <w:lvl w:ilvl="4">
      <w:numFmt w:val="bullet"/>
      <w:lvlText w:val="•"/>
      <w:lvlJc w:val="left"/>
      <w:pPr>
        <w:ind w:left="4065" w:hanging="237"/>
      </w:pPr>
      <w:rPr>
        <w:rFonts w:hint="default"/>
      </w:rPr>
    </w:lvl>
    <w:lvl w:ilvl="5">
      <w:numFmt w:val="bullet"/>
      <w:lvlText w:val="•"/>
      <w:lvlJc w:val="left"/>
      <w:pPr>
        <w:ind w:left="5207" w:hanging="237"/>
      </w:pPr>
      <w:rPr>
        <w:rFonts w:hint="default"/>
      </w:rPr>
    </w:lvl>
    <w:lvl w:ilvl="6">
      <w:numFmt w:val="bullet"/>
      <w:lvlText w:val="•"/>
      <w:lvlJc w:val="left"/>
      <w:pPr>
        <w:ind w:left="6350" w:hanging="237"/>
      </w:pPr>
      <w:rPr>
        <w:rFonts w:hint="default"/>
      </w:rPr>
    </w:lvl>
    <w:lvl w:ilvl="7">
      <w:numFmt w:val="bullet"/>
      <w:lvlText w:val="•"/>
      <w:lvlJc w:val="left"/>
      <w:pPr>
        <w:ind w:left="7492" w:hanging="237"/>
      </w:pPr>
      <w:rPr>
        <w:rFonts w:hint="default"/>
      </w:rPr>
    </w:lvl>
    <w:lvl w:ilvl="8">
      <w:numFmt w:val="bullet"/>
      <w:lvlText w:val="•"/>
      <w:lvlJc w:val="left"/>
      <w:pPr>
        <w:ind w:left="8635" w:hanging="237"/>
      </w:pPr>
      <w:rPr>
        <w:rFonts w:hint="default"/>
      </w:rPr>
    </w:lvl>
  </w:abstractNum>
  <w:abstractNum w:abstractNumId="33" w15:restartNumberingAfterBreak="0">
    <w:nsid w:val="60D81A0B"/>
    <w:multiLevelType w:val="hybridMultilevel"/>
    <w:tmpl w:val="1E98FE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239C1"/>
    <w:multiLevelType w:val="multilevel"/>
    <w:tmpl w:val="83F493CE"/>
    <w:lvl w:ilvl="0">
      <w:start w:val="1"/>
      <w:numFmt w:val="decimal"/>
      <w:lvlText w:val="%1"/>
      <w:lvlJc w:val="left"/>
      <w:pPr>
        <w:ind w:left="1786" w:hanging="987"/>
      </w:pPr>
      <w:rPr>
        <w:rFonts w:hint="default"/>
      </w:rPr>
    </w:lvl>
    <w:lvl w:ilvl="1">
      <w:start w:val="2"/>
      <w:numFmt w:val="decimal"/>
      <w:lvlText w:val="%1.%2"/>
      <w:lvlJc w:val="left"/>
      <w:pPr>
        <w:ind w:left="1786" w:hanging="987"/>
        <w:jc w:val="right"/>
      </w:pPr>
      <w:rPr>
        <w:rFonts w:hint="default"/>
      </w:rPr>
    </w:lvl>
    <w:lvl w:ilvl="2">
      <w:start w:val="1"/>
      <w:numFmt w:val="decimal"/>
      <w:lvlText w:val="%1.%2.%3"/>
      <w:lvlJc w:val="left"/>
      <w:pPr>
        <w:ind w:left="1786" w:hanging="987"/>
        <w:jc w:val="right"/>
      </w:pPr>
      <w:rPr>
        <w:rFonts w:hint="default"/>
        <w:b/>
        <w:bCs/>
        <w:spacing w:val="-1"/>
        <w:w w:val="104"/>
      </w:rPr>
    </w:lvl>
    <w:lvl w:ilvl="3">
      <w:numFmt w:val="bullet"/>
      <w:lvlText w:val="•"/>
      <w:lvlJc w:val="left"/>
      <w:pPr>
        <w:ind w:left="4522" w:hanging="987"/>
      </w:pPr>
      <w:rPr>
        <w:rFonts w:hint="default"/>
      </w:rPr>
    </w:lvl>
    <w:lvl w:ilvl="4">
      <w:numFmt w:val="bullet"/>
      <w:lvlText w:val="•"/>
      <w:lvlJc w:val="left"/>
      <w:pPr>
        <w:ind w:left="5436" w:hanging="987"/>
      </w:pPr>
      <w:rPr>
        <w:rFonts w:hint="default"/>
      </w:rPr>
    </w:lvl>
    <w:lvl w:ilvl="5">
      <w:numFmt w:val="bullet"/>
      <w:lvlText w:val="•"/>
      <w:lvlJc w:val="left"/>
      <w:pPr>
        <w:ind w:left="6350" w:hanging="987"/>
      </w:pPr>
      <w:rPr>
        <w:rFonts w:hint="default"/>
      </w:rPr>
    </w:lvl>
    <w:lvl w:ilvl="6">
      <w:numFmt w:val="bullet"/>
      <w:lvlText w:val="•"/>
      <w:lvlJc w:val="left"/>
      <w:pPr>
        <w:ind w:left="7264" w:hanging="987"/>
      </w:pPr>
      <w:rPr>
        <w:rFonts w:hint="default"/>
      </w:rPr>
    </w:lvl>
    <w:lvl w:ilvl="7">
      <w:numFmt w:val="bullet"/>
      <w:lvlText w:val="•"/>
      <w:lvlJc w:val="left"/>
      <w:pPr>
        <w:ind w:left="8178" w:hanging="987"/>
      </w:pPr>
      <w:rPr>
        <w:rFonts w:hint="default"/>
      </w:rPr>
    </w:lvl>
    <w:lvl w:ilvl="8">
      <w:numFmt w:val="bullet"/>
      <w:lvlText w:val="•"/>
      <w:lvlJc w:val="left"/>
      <w:pPr>
        <w:ind w:left="9092" w:hanging="987"/>
      </w:pPr>
      <w:rPr>
        <w:rFonts w:hint="default"/>
      </w:rPr>
    </w:lvl>
  </w:abstractNum>
  <w:abstractNum w:abstractNumId="35" w15:restartNumberingAfterBreak="0">
    <w:nsid w:val="64C64352"/>
    <w:multiLevelType w:val="hybridMultilevel"/>
    <w:tmpl w:val="E9AE5D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F266C"/>
    <w:multiLevelType w:val="hybridMultilevel"/>
    <w:tmpl w:val="341445A0"/>
    <w:lvl w:ilvl="0" w:tplc="60006546">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76309"/>
    <w:multiLevelType w:val="hybridMultilevel"/>
    <w:tmpl w:val="409C0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7247C7"/>
    <w:multiLevelType w:val="multilevel"/>
    <w:tmpl w:val="9E941048"/>
    <w:lvl w:ilvl="0">
      <w:start w:val="1"/>
      <w:numFmt w:val="decimal"/>
      <w:lvlText w:val="%1"/>
      <w:lvlJc w:val="left"/>
      <w:pPr>
        <w:ind w:left="1682" w:hanging="883"/>
      </w:pPr>
      <w:rPr>
        <w:rFonts w:hint="default"/>
      </w:rPr>
    </w:lvl>
    <w:lvl w:ilvl="1">
      <w:start w:val="1"/>
      <w:numFmt w:val="decimal"/>
      <w:lvlText w:val="%1.%2"/>
      <w:lvlJc w:val="left"/>
      <w:pPr>
        <w:ind w:left="1682" w:hanging="883"/>
      </w:pPr>
      <w:rPr>
        <w:rFonts w:ascii="Georgia" w:eastAsia="Georgia" w:hAnsi="Georgia" w:cs="Georgia" w:hint="default"/>
        <w:b/>
        <w:bCs/>
        <w:spacing w:val="-1"/>
        <w:w w:val="111"/>
        <w:sz w:val="34"/>
        <w:szCs w:val="34"/>
      </w:rPr>
    </w:lvl>
    <w:lvl w:ilvl="2">
      <w:start w:val="1"/>
      <w:numFmt w:val="decimal"/>
      <w:lvlText w:val="%3."/>
      <w:lvlJc w:val="left"/>
      <w:pPr>
        <w:ind w:left="1385" w:hanging="299"/>
      </w:pPr>
      <w:rPr>
        <w:rFonts w:ascii="PMingLiU" w:eastAsia="PMingLiU" w:hAnsi="PMingLiU" w:cs="PMingLiU" w:hint="default"/>
        <w:spacing w:val="-1"/>
        <w:w w:val="107"/>
        <w:sz w:val="24"/>
        <w:szCs w:val="24"/>
      </w:rPr>
    </w:lvl>
    <w:lvl w:ilvl="3">
      <w:numFmt w:val="bullet"/>
      <w:lvlText w:val="•"/>
      <w:lvlJc w:val="left"/>
      <w:pPr>
        <w:ind w:left="3733" w:hanging="299"/>
      </w:pPr>
      <w:rPr>
        <w:rFonts w:hint="default"/>
      </w:rPr>
    </w:lvl>
    <w:lvl w:ilvl="4">
      <w:numFmt w:val="bullet"/>
      <w:lvlText w:val="•"/>
      <w:lvlJc w:val="left"/>
      <w:pPr>
        <w:ind w:left="4760" w:hanging="299"/>
      </w:pPr>
      <w:rPr>
        <w:rFonts w:hint="default"/>
      </w:rPr>
    </w:lvl>
    <w:lvl w:ilvl="5">
      <w:numFmt w:val="bullet"/>
      <w:lvlText w:val="•"/>
      <w:lvlJc w:val="left"/>
      <w:pPr>
        <w:ind w:left="5786" w:hanging="299"/>
      </w:pPr>
      <w:rPr>
        <w:rFonts w:hint="default"/>
      </w:rPr>
    </w:lvl>
    <w:lvl w:ilvl="6">
      <w:numFmt w:val="bullet"/>
      <w:lvlText w:val="•"/>
      <w:lvlJc w:val="left"/>
      <w:pPr>
        <w:ind w:left="6813" w:hanging="299"/>
      </w:pPr>
      <w:rPr>
        <w:rFonts w:hint="default"/>
      </w:rPr>
    </w:lvl>
    <w:lvl w:ilvl="7">
      <w:numFmt w:val="bullet"/>
      <w:lvlText w:val="•"/>
      <w:lvlJc w:val="left"/>
      <w:pPr>
        <w:ind w:left="7840" w:hanging="299"/>
      </w:pPr>
      <w:rPr>
        <w:rFonts w:hint="default"/>
      </w:rPr>
    </w:lvl>
    <w:lvl w:ilvl="8">
      <w:numFmt w:val="bullet"/>
      <w:lvlText w:val="•"/>
      <w:lvlJc w:val="left"/>
      <w:pPr>
        <w:ind w:left="8866" w:hanging="299"/>
      </w:pPr>
      <w:rPr>
        <w:rFonts w:hint="default"/>
      </w:rPr>
    </w:lvl>
  </w:abstractNum>
  <w:abstractNum w:abstractNumId="39" w15:restartNumberingAfterBreak="0">
    <w:nsid w:val="700C5446"/>
    <w:multiLevelType w:val="hybridMultilevel"/>
    <w:tmpl w:val="B3CE84C6"/>
    <w:lvl w:ilvl="0" w:tplc="0409000F">
      <w:start w:val="1"/>
      <w:numFmt w:val="decimal"/>
      <w:lvlText w:val="%1."/>
      <w:lvlJc w:val="left"/>
      <w:pPr>
        <w:ind w:left="601" w:hanging="365"/>
        <w:jc w:val="right"/>
      </w:pPr>
      <w:rPr>
        <w:rFonts w:hint="default"/>
        <w:w w:val="93"/>
        <w:sz w:val="20"/>
        <w:szCs w:val="24"/>
      </w:rPr>
    </w:lvl>
    <w:lvl w:ilvl="1" w:tplc="60924BA2">
      <w:numFmt w:val="bullet"/>
      <w:lvlText w:val="•"/>
      <w:lvlJc w:val="left"/>
      <w:pPr>
        <w:ind w:left="1632" w:hanging="365"/>
      </w:pPr>
      <w:rPr>
        <w:rFonts w:hint="default"/>
      </w:rPr>
    </w:lvl>
    <w:lvl w:ilvl="2" w:tplc="E63AE060">
      <w:numFmt w:val="bullet"/>
      <w:lvlText w:val="•"/>
      <w:lvlJc w:val="left"/>
      <w:pPr>
        <w:ind w:left="2664" w:hanging="365"/>
      </w:pPr>
      <w:rPr>
        <w:rFonts w:hint="default"/>
      </w:rPr>
    </w:lvl>
    <w:lvl w:ilvl="3" w:tplc="04090013">
      <w:start w:val="1"/>
      <w:numFmt w:val="upperRoman"/>
      <w:lvlText w:val="%4."/>
      <w:lvlJc w:val="right"/>
      <w:pPr>
        <w:ind w:left="3696" w:hanging="365"/>
      </w:pPr>
      <w:rPr>
        <w:rFonts w:hint="default"/>
        <w:w w:val="93"/>
        <w:sz w:val="20"/>
        <w:szCs w:val="24"/>
      </w:rPr>
    </w:lvl>
    <w:lvl w:ilvl="4" w:tplc="9F868304">
      <w:numFmt w:val="bullet"/>
      <w:lvlText w:val="•"/>
      <w:lvlJc w:val="left"/>
      <w:pPr>
        <w:ind w:left="4728" w:hanging="365"/>
      </w:pPr>
      <w:rPr>
        <w:rFonts w:hint="default"/>
      </w:rPr>
    </w:lvl>
    <w:lvl w:ilvl="5" w:tplc="C7048680">
      <w:numFmt w:val="bullet"/>
      <w:lvlText w:val="•"/>
      <w:lvlJc w:val="left"/>
      <w:pPr>
        <w:ind w:left="5760" w:hanging="365"/>
      </w:pPr>
      <w:rPr>
        <w:rFonts w:hint="default"/>
      </w:rPr>
    </w:lvl>
    <w:lvl w:ilvl="6" w:tplc="6E4E00B2">
      <w:numFmt w:val="bullet"/>
      <w:lvlText w:val="•"/>
      <w:lvlJc w:val="left"/>
      <w:pPr>
        <w:ind w:left="6792" w:hanging="365"/>
      </w:pPr>
      <w:rPr>
        <w:rFonts w:hint="default"/>
      </w:rPr>
    </w:lvl>
    <w:lvl w:ilvl="7" w:tplc="17A21792">
      <w:numFmt w:val="bullet"/>
      <w:lvlText w:val="•"/>
      <w:lvlJc w:val="left"/>
      <w:pPr>
        <w:ind w:left="7824" w:hanging="365"/>
      </w:pPr>
      <w:rPr>
        <w:rFonts w:hint="default"/>
      </w:rPr>
    </w:lvl>
    <w:lvl w:ilvl="8" w:tplc="AB66F29E">
      <w:numFmt w:val="bullet"/>
      <w:lvlText w:val="•"/>
      <w:lvlJc w:val="left"/>
      <w:pPr>
        <w:ind w:left="8856" w:hanging="365"/>
      </w:pPr>
      <w:rPr>
        <w:rFonts w:hint="default"/>
      </w:rPr>
    </w:lvl>
  </w:abstractNum>
  <w:abstractNum w:abstractNumId="40" w15:restartNumberingAfterBreak="0">
    <w:nsid w:val="75CE2E19"/>
    <w:multiLevelType w:val="hybridMultilevel"/>
    <w:tmpl w:val="08A4DD0C"/>
    <w:lvl w:ilvl="0" w:tplc="0409000F">
      <w:start w:val="1"/>
      <w:numFmt w:val="decimal"/>
      <w:lvlText w:val="%1."/>
      <w:lvlJc w:val="left"/>
      <w:pPr>
        <w:ind w:left="601" w:hanging="365"/>
        <w:jc w:val="right"/>
      </w:pPr>
      <w:rPr>
        <w:rFonts w:hint="default"/>
        <w:w w:val="93"/>
        <w:sz w:val="20"/>
        <w:szCs w:val="24"/>
      </w:rPr>
    </w:lvl>
    <w:lvl w:ilvl="1" w:tplc="60924BA2">
      <w:numFmt w:val="bullet"/>
      <w:lvlText w:val="•"/>
      <w:lvlJc w:val="left"/>
      <w:pPr>
        <w:ind w:left="1632" w:hanging="365"/>
      </w:pPr>
      <w:rPr>
        <w:rFonts w:hint="default"/>
      </w:rPr>
    </w:lvl>
    <w:lvl w:ilvl="2" w:tplc="E63AE060">
      <w:numFmt w:val="bullet"/>
      <w:lvlText w:val="•"/>
      <w:lvlJc w:val="left"/>
      <w:pPr>
        <w:ind w:left="2664" w:hanging="365"/>
      </w:pPr>
      <w:rPr>
        <w:rFonts w:hint="default"/>
      </w:rPr>
    </w:lvl>
    <w:lvl w:ilvl="3" w:tplc="0409000F">
      <w:start w:val="1"/>
      <w:numFmt w:val="decimal"/>
      <w:lvlText w:val="%4."/>
      <w:lvlJc w:val="left"/>
      <w:pPr>
        <w:ind w:left="3696" w:hanging="365"/>
      </w:pPr>
      <w:rPr>
        <w:rFonts w:hint="default"/>
        <w:w w:val="93"/>
        <w:sz w:val="20"/>
        <w:szCs w:val="24"/>
      </w:rPr>
    </w:lvl>
    <w:lvl w:ilvl="4" w:tplc="9F868304">
      <w:numFmt w:val="bullet"/>
      <w:lvlText w:val="•"/>
      <w:lvlJc w:val="left"/>
      <w:pPr>
        <w:ind w:left="4728" w:hanging="365"/>
      </w:pPr>
      <w:rPr>
        <w:rFonts w:hint="default"/>
      </w:rPr>
    </w:lvl>
    <w:lvl w:ilvl="5" w:tplc="C7048680">
      <w:numFmt w:val="bullet"/>
      <w:lvlText w:val="•"/>
      <w:lvlJc w:val="left"/>
      <w:pPr>
        <w:ind w:left="5760" w:hanging="365"/>
      </w:pPr>
      <w:rPr>
        <w:rFonts w:hint="default"/>
      </w:rPr>
    </w:lvl>
    <w:lvl w:ilvl="6" w:tplc="6E4E00B2">
      <w:numFmt w:val="bullet"/>
      <w:lvlText w:val="•"/>
      <w:lvlJc w:val="left"/>
      <w:pPr>
        <w:ind w:left="6792" w:hanging="365"/>
      </w:pPr>
      <w:rPr>
        <w:rFonts w:hint="default"/>
      </w:rPr>
    </w:lvl>
    <w:lvl w:ilvl="7" w:tplc="17A21792">
      <w:numFmt w:val="bullet"/>
      <w:lvlText w:val="•"/>
      <w:lvlJc w:val="left"/>
      <w:pPr>
        <w:ind w:left="7824" w:hanging="365"/>
      </w:pPr>
      <w:rPr>
        <w:rFonts w:hint="default"/>
      </w:rPr>
    </w:lvl>
    <w:lvl w:ilvl="8" w:tplc="AB66F29E">
      <w:numFmt w:val="bullet"/>
      <w:lvlText w:val="•"/>
      <w:lvlJc w:val="left"/>
      <w:pPr>
        <w:ind w:left="8856" w:hanging="365"/>
      </w:pPr>
      <w:rPr>
        <w:rFonts w:hint="default"/>
      </w:rPr>
    </w:lvl>
  </w:abstractNum>
  <w:abstractNum w:abstractNumId="41" w15:restartNumberingAfterBreak="0">
    <w:nsid w:val="778F7D5C"/>
    <w:multiLevelType w:val="hybridMultilevel"/>
    <w:tmpl w:val="322C10B0"/>
    <w:lvl w:ilvl="0" w:tplc="04090005">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A9500BA"/>
    <w:multiLevelType w:val="multilevel"/>
    <w:tmpl w:val="842CF4C0"/>
    <w:lvl w:ilvl="0">
      <w:start w:val="10"/>
      <w:numFmt w:val="upperRoman"/>
      <w:lvlText w:val="%1."/>
      <w:lvlJc w:val="righ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3" w15:restartNumberingAfterBreak="0">
    <w:nsid w:val="7BDB590A"/>
    <w:multiLevelType w:val="hybridMultilevel"/>
    <w:tmpl w:val="893C2A4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30"/>
  </w:num>
  <w:num w:numId="2">
    <w:abstractNumId w:val="3"/>
  </w:num>
  <w:num w:numId="3">
    <w:abstractNumId w:val="43"/>
  </w:num>
  <w:num w:numId="4">
    <w:abstractNumId w:val="29"/>
  </w:num>
  <w:num w:numId="5">
    <w:abstractNumId w:val="6"/>
  </w:num>
  <w:num w:numId="6">
    <w:abstractNumId w:val="4"/>
  </w:num>
  <w:num w:numId="7">
    <w:abstractNumId w:val="7"/>
  </w:num>
  <w:num w:numId="8">
    <w:abstractNumId w:val="42"/>
  </w:num>
  <w:num w:numId="9">
    <w:abstractNumId w:val="1"/>
  </w:num>
  <w:num w:numId="10">
    <w:abstractNumId w:val="22"/>
  </w:num>
  <w:num w:numId="11">
    <w:abstractNumId w:val="8"/>
  </w:num>
  <w:num w:numId="12">
    <w:abstractNumId w:val="36"/>
  </w:num>
  <w:num w:numId="13">
    <w:abstractNumId w:val="28"/>
  </w:num>
  <w:num w:numId="14">
    <w:abstractNumId w:val="14"/>
  </w:num>
  <w:num w:numId="15">
    <w:abstractNumId w:val="18"/>
  </w:num>
  <w:num w:numId="16">
    <w:abstractNumId w:val="23"/>
  </w:num>
  <w:num w:numId="17">
    <w:abstractNumId w:val="34"/>
  </w:num>
  <w:num w:numId="18">
    <w:abstractNumId w:val="38"/>
  </w:num>
  <w:num w:numId="19">
    <w:abstractNumId w:val="32"/>
  </w:num>
  <w:num w:numId="20">
    <w:abstractNumId w:val="40"/>
  </w:num>
  <w:num w:numId="21">
    <w:abstractNumId w:val="17"/>
  </w:num>
  <w:num w:numId="22">
    <w:abstractNumId w:val="19"/>
  </w:num>
  <w:num w:numId="23">
    <w:abstractNumId w:val="39"/>
  </w:num>
  <w:num w:numId="24">
    <w:abstractNumId w:val="9"/>
  </w:num>
  <w:num w:numId="25">
    <w:abstractNumId w:val="11"/>
  </w:num>
  <w:num w:numId="26">
    <w:abstractNumId w:val="20"/>
  </w:num>
  <w:num w:numId="27">
    <w:abstractNumId w:val="13"/>
  </w:num>
  <w:num w:numId="28">
    <w:abstractNumId w:val="25"/>
  </w:num>
  <w:num w:numId="29">
    <w:abstractNumId w:val="33"/>
  </w:num>
  <w:num w:numId="30">
    <w:abstractNumId w:val="5"/>
  </w:num>
  <w:num w:numId="31">
    <w:abstractNumId w:val="41"/>
  </w:num>
  <w:num w:numId="32">
    <w:abstractNumId w:val="21"/>
  </w:num>
  <w:num w:numId="33">
    <w:abstractNumId w:val="10"/>
  </w:num>
  <w:num w:numId="34">
    <w:abstractNumId w:val="27"/>
  </w:num>
  <w:num w:numId="35">
    <w:abstractNumId w:val="26"/>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5"/>
  </w:num>
  <w:num w:numId="38">
    <w:abstractNumId w:val="35"/>
  </w:num>
  <w:num w:numId="39">
    <w:abstractNumId w:val="37"/>
  </w:num>
  <w:num w:numId="40">
    <w:abstractNumId w:val="16"/>
  </w:num>
  <w:num w:numId="41">
    <w:abstractNumId w:val="31"/>
  </w:num>
  <w:num w:numId="42">
    <w:abstractNumId w:val="2"/>
  </w:num>
  <w:num w:numId="43">
    <w:abstractNumId w:val="24"/>
  </w:num>
  <w:num w:numId="4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463B8"/>
    <w:rsid w:val="00051EE4"/>
    <w:rsid w:val="00081E20"/>
    <w:rsid w:val="00087724"/>
    <w:rsid w:val="000B1932"/>
    <w:rsid w:val="000D79A3"/>
    <w:rsid w:val="000E0105"/>
    <w:rsid w:val="00100B1C"/>
    <w:rsid w:val="00113B97"/>
    <w:rsid w:val="00130F3F"/>
    <w:rsid w:val="00146EC5"/>
    <w:rsid w:val="001669B3"/>
    <w:rsid w:val="00167C79"/>
    <w:rsid w:val="0017451E"/>
    <w:rsid w:val="00183106"/>
    <w:rsid w:val="001B5DD1"/>
    <w:rsid w:val="001C0F2F"/>
    <w:rsid w:val="001D608D"/>
    <w:rsid w:val="00205839"/>
    <w:rsid w:val="00223C1B"/>
    <w:rsid w:val="002306B9"/>
    <w:rsid w:val="002318C2"/>
    <w:rsid w:val="00234DFC"/>
    <w:rsid w:val="0028706B"/>
    <w:rsid w:val="00290ABA"/>
    <w:rsid w:val="002C285D"/>
    <w:rsid w:val="002D41E6"/>
    <w:rsid w:val="002F3187"/>
    <w:rsid w:val="002F42AC"/>
    <w:rsid w:val="002F47AF"/>
    <w:rsid w:val="0031119C"/>
    <w:rsid w:val="00312EC0"/>
    <w:rsid w:val="0034761F"/>
    <w:rsid w:val="003519C7"/>
    <w:rsid w:val="00377D88"/>
    <w:rsid w:val="003854CC"/>
    <w:rsid w:val="00395E30"/>
    <w:rsid w:val="003A6571"/>
    <w:rsid w:val="003B336A"/>
    <w:rsid w:val="003C3221"/>
    <w:rsid w:val="003E0F19"/>
    <w:rsid w:val="003E4CA7"/>
    <w:rsid w:val="003F0D8F"/>
    <w:rsid w:val="003F1465"/>
    <w:rsid w:val="003F2033"/>
    <w:rsid w:val="003F6F2B"/>
    <w:rsid w:val="00403FB4"/>
    <w:rsid w:val="0044570C"/>
    <w:rsid w:val="004623B5"/>
    <w:rsid w:val="00470849"/>
    <w:rsid w:val="004708E1"/>
    <w:rsid w:val="00486628"/>
    <w:rsid w:val="004957FA"/>
    <w:rsid w:val="004A0723"/>
    <w:rsid w:val="004A26D4"/>
    <w:rsid w:val="004B699A"/>
    <w:rsid w:val="004D0AA7"/>
    <w:rsid w:val="004D5DC8"/>
    <w:rsid w:val="004D5F12"/>
    <w:rsid w:val="004D699A"/>
    <w:rsid w:val="004E3232"/>
    <w:rsid w:val="00505734"/>
    <w:rsid w:val="00513BC9"/>
    <w:rsid w:val="005165E7"/>
    <w:rsid w:val="005247B8"/>
    <w:rsid w:val="00526DDB"/>
    <w:rsid w:val="005406D8"/>
    <w:rsid w:val="00575FBD"/>
    <w:rsid w:val="005853C1"/>
    <w:rsid w:val="00594A2C"/>
    <w:rsid w:val="005A6A4C"/>
    <w:rsid w:val="005A6D14"/>
    <w:rsid w:val="005F6B53"/>
    <w:rsid w:val="00605FBC"/>
    <w:rsid w:val="006147DA"/>
    <w:rsid w:val="00650FC9"/>
    <w:rsid w:val="006516D2"/>
    <w:rsid w:val="00665BC3"/>
    <w:rsid w:val="00692E2B"/>
    <w:rsid w:val="006961E1"/>
    <w:rsid w:val="006962A4"/>
    <w:rsid w:val="006A375A"/>
    <w:rsid w:val="006B275C"/>
    <w:rsid w:val="006E3AA6"/>
    <w:rsid w:val="0070439A"/>
    <w:rsid w:val="007103AD"/>
    <w:rsid w:val="00722169"/>
    <w:rsid w:val="007260CE"/>
    <w:rsid w:val="007272F5"/>
    <w:rsid w:val="00762E7D"/>
    <w:rsid w:val="00786A5B"/>
    <w:rsid w:val="0079250B"/>
    <w:rsid w:val="00794A87"/>
    <w:rsid w:val="007A57E2"/>
    <w:rsid w:val="00851A4F"/>
    <w:rsid w:val="00881744"/>
    <w:rsid w:val="008918F5"/>
    <w:rsid w:val="008A77EE"/>
    <w:rsid w:val="008C46EC"/>
    <w:rsid w:val="008D2137"/>
    <w:rsid w:val="008E0A49"/>
    <w:rsid w:val="008E4040"/>
    <w:rsid w:val="0090623B"/>
    <w:rsid w:val="00913B77"/>
    <w:rsid w:val="009162D2"/>
    <w:rsid w:val="0093005F"/>
    <w:rsid w:val="009349EA"/>
    <w:rsid w:val="009679BF"/>
    <w:rsid w:val="00971033"/>
    <w:rsid w:val="00971D16"/>
    <w:rsid w:val="0099706B"/>
    <w:rsid w:val="009C6BB1"/>
    <w:rsid w:val="009F0009"/>
    <w:rsid w:val="00A279C0"/>
    <w:rsid w:val="00A51128"/>
    <w:rsid w:val="00A573FE"/>
    <w:rsid w:val="00A71E07"/>
    <w:rsid w:val="00A846B7"/>
    <w:rsid w:val="00A921E2"/>
    <w:rsid w:val="00A93D9F"/>
    <w:rsid w:val="00A95514"/>
    <w:rsid w:val="00AA3406"/>
    <w:rsid w:val="00AC0F1E"/>
    <w:rsid w:val="00AF52C5"/>
    <w:rsid w:val="00B07F98"/>
    <w:rsid w:val="00B3754C"/>
    <w:rsid w:val="00B617E0"/>
    <w:rsid w:val="00B76621"/>
    <w:rsid w:val="00B82E3B"/>
    <w:rsid w:val="00B9529A"/>
    <w:rsid w:val="00BE48A8"/>
    <w:rsid w:val="00BE4E25"/>
    <w:rsid w:val="00BE5B25"/>
    <w:rsid w:val="00BF15A2"/>
    <w:rsid w:val="00BF37B5"/>
    <w:rsid w:val="00C00D8F"/>
    <w:rsid w:val="00C556D7"/>
    <w:rsid w:val="00C56420"/>
    <w:rsid w:val="00C5653F"/>
    <w:rsid w:val="00C618B7"/>
    <w:rsid w:val="00C8572B"/>
    <w:rsid w:val="00C91683"/>
    <w:rsid w:val="00CC0DF8"/>
    <w:rsid w:val="00CE5A19"/>
    <w:rsid w:val="00CF3052"/>
    <w:rsid w:val="00D27CCC"/>
    <w:rsid w:val="00D45B66"/>
    <w:rsid w:val="00D45D53"/>
    <w:rsid w:val="00D542C8"/>
    <w:rsid w:val="00D549DE"/>
    <w:rsid w:val="00D94BA6"/>
    <w:rsid w:val="00DA0F38"/>
    <w:rsid w:val="00DB183E"/>
    <w:rsid w:val="00DB2B2C"/>
    <w:rsid w:val="00DB2B64"/>
    <w:rsid w:val="00DB351C"/>
    <w:rsid w:val="00DD2BCD"/>
    <w:rsid w:val="00DF0743"/>
    <w:rsid w:val="00E058D9"/>
    <w:rsid w:val="00E27A29"/>
    <w:rsid w:val="00E32EE7"/>
    <w:rsid w:val="00E33F1A"/>
    <w:rsid w:val="00E3751B"/>
    <w:rsid w:val="00E46E88"/>
    <w:rsid w:val="00E54C76"/>
    <w:rsid w:val="00E61FEF"/>
    <w:rsid w:val="00E63146"/>
    <w:rsid w:val="00E65ECC"/>
    <w:rsid w:val="00E81599"/>
    <w:rsid w:val="00E93507"/>
    <w:rsid w:val="00EA0A42"/>
    <w:rsid w:val="00EA6189"/>
    <w:rsid w:val="00EB588E"/>
    <w:rsid w:val="00EF5FCA"/>
    <w:rsid w:val="00F42C71"/>
    <w:rsid w:val="00F670A0"/>
    <w:rsid w:val="00FA11B4"/>
    <w:rsid w:val="00FA3D64"/>
    <w:rsid w:val="00FA5AEE"/>
    <w:rsid w:val="00FD6D9F"/>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E08542-81BF-4E86-A182-CA78C6C2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1"/>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1"/>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paragraph" w:styleId="BodyTextIndent">
    <w:name w:val="Body Text Indent"/>
    <w:basedOn w:val="Normal"/>
    <w:link w:val="BodyTextIndentChar"/>
    <w:uiPriority w:val="99"/>
    <w:semiHidden/>
    <w:unhideWhenUsed/>
    <w:rsid w:val="00EF5FCA"/>
    <w:pPr>
      <w:spacing w:after="120"/>
      <w:ind w:left="360"/>
    </w:pPr>
  </w:style>
  <w:style w:type="character" w:customStyle="1" w:styleId="BodyTextIndentChar">
    <w:name w:val="Body Text Indent Char"/>
    <w:basedOn w:val="DefaultParagraphFont"/>
    <w:link w:val="BodyTextIndent"/>
    <w:uiPriority w:val="99"/>
    <w:semiHidden/>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8E72-49E4-49A3-BE42-8C4E7598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&amp; OPTIMIZATION OF HEAVY SHELL TILTING FIXTURE BY USING FINITE ELEMENT METHOD</dc:title>
  <dc:creator>Rampyari</dc:creator>
  <cp:lastModifiedBy>Rampyari</cp:lastModifiedBy>
  <cp:revision>5</cp:revision>
  <cp:lastPrinted>2017-06-07T07:34:00Z</cp:lastPrinted>
  <dcterms:created xsi:type="dcterms:W3CDTF">2018-01-12T09:03:00Z</dcterms:created>
  <dcterms:modified xsi:type="dcterms:W3CDTF">2018-01-15T09:22:00Z</dcterms:modified>
</cp:coreProperties>
</file>